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1E2FAA5" w:rsidR="00537809" w:rsidRPr="00532F14" w:rsidRDefault="00537809" w:rsidP="00537809">
      <w:pPr>
        <w:pStyle w:val="Header"/>
        <w:tabs>
          <w:tab w:val="right" w:pos="9639"/>
        </w:tabs>
        <w:rPr>
          <w:bCs/>
          <w:i/>
          <w:noProof w:val="0"/>
          <w:sz w:val="24"/>
          <w:szCs w:val="24"/>
          <w:lang w:val="en-US"/>
        </w:rPr>
      </w:pPr>
      <w:r w:rsidRPr="003A41EF">
        <w:rPr>
          <w:bCs/>
          <w:noProof w:val="0"/>
          <w:sz w:val="24"/>
          <w:szCs w:val="24"/>
        </w:rPr>
        <w:t xml:space="preserve">3GPP TSG-RAN WG2 Meeting </w:t>
      </w:r>
      <w:r>
        <w:rPr>
          <w:bCs/>
          <w:noProof w:val="0"/>
          <w:sz w:val="24"/>
          <w:szCs w:val="24"/>
        </w:rPr>
        <w:t>#12</w:t>
      </w:r>
      <w:r w:rsidR="002F1C9B">
        <w:rPr>
          <w:bCs/>
          <w:noProof w:val="0"/>
          <w:sz w:val="24"/>
          <w:szCs w:val="24"/>
        </w:rPr>
        <w:t>4</w:t>
      </w:r>
      <w:r w:rsidRPr="00B266B0">
        <w:rPr>
          <w:bCs/>
          <w:noProof w:val="0"/>
          <w:sz w:val="24"/>
          <w:szCs w:val="24"/>
        </w:rPr>
        <w:tab/>
      </w:r>
      <w:r w:rsidR="00895997" w:rsidRPr="00E64DF7">
        <w:rPr>
          <w:bCs/>
          <w:noProof w:val="0"/>
          <w:sz w:val="24"/>
          <w:szCs w:val="24"/>
        </w:rPr>
        <w:t>R2-2312611</w:t>
      </w:r>
    </w:p>
    <w:p w14:paraId="11776FA6" w14:textId="3BE6FAA2" w:rsidR="00A209D6" w:rsidRPr="00465587" w:rsidRDefault="002F1C9B" w:rsidP="00A209D6">
      <w:pPr>
        <w:pStyle w:val="Header"/>
        <w:tabs>
          <w:tab w:val="right" w:pos="9639"/>
        </w:tabs>
        <w:rPr>
          <w:rFonts w:eastAsia="SimSun"/>
          <w:bCs/>
          <w:sz w:val="24"/>
          <w:szCs w:val="24"/>
          <w:lang w:eastAsia="zh-CN"/>
        </w:rPr>
      </w:pPr>
      <w:r>
        <w:rPr>
          <w:rFonts w:eastAsia="SimSun"/>
          <w:sz w:val="24"/>
          <w:szCs w:val="24"/>
          <w:lang w:eastAsia="zh-CN"/>
        </w:rPr>
        <w:t>Chicago</w:t>
      </w:r>
      <w:r w:rsidRPr="001672AE">
        <w:rPr>
          <w:rFonts w:eastAsia="SimSun"/>
          <w:bCs/>
          <w:sz w:val="24"/>
          <w:szCs w:val="24"/>
          <w:lang w:eastAsia="zh-CN"/>
        </w:rPr>
        <w:t xml:space="preserve">, </w:t>
      </w:r>
      <w:r>
        <w:rPr>
          <w:rFonts w:eastAsia="SimSun"/>
          <w:bCs/>
          <w:sz w:val="24"/>
          <w:szCs w:val="24"/>
          <w:lang w:eastAsia="zh-CN"/>
        </w:rPr>
        <w:t xml:space="preserve"> USA, </w:t>
      </w:r>
      <w:r>
        <w:rPr>
          <w:rFonts w:eastAsia="SimSun"/>
          <w:sz w:val="24"/>
          <w:szCs w:val="24"/>
          <w:lang w:eastAsia="zh-CN"/>
        </w:rPr>
        <w:t>13</w:t>
      </w:r>
      <w:r>
        <w:rPr>
          <w:rFonts w:eastAsia="SimSun"/>
          <w:bCs/>
          <w:sz w:val="24"/>
          <w:szCs w:val="24"/>
          <w:lang w:eastAsia="zh-CN"/>
        </w:rPr>
        <w:t xml:space="preserve"> </w:t>
      </w:r>
      <w:r w:rsidRPr="001672AE">
        <w:rPr>
          <w:rFonts w:eastAsia="SimSun"/>
          <w:bCs/>
          <w:sz w:val="24"/>
          <w:szCs w:val="24"/>
          <w:lang w:eastAsia="zh-CN"/>
        </w:rPr>
        <w:t>–</w:t>
      </w:r>
      <w:r>
        <w:rPr>
          <w:rFonts w:eastAsia="SimSun"/>
          <w:bCs/>
          <w:sz w:val="24"/>
          <w:szCs w:val="24"/>
          <w:lang w:eastAsia="zh-CN"/>
        </w:rPr>
        <w:t xml:space="preserve"> </w:t>
      </w:r>
      <w:r>
        <w:rPr>
          <w:rFonts w:eastAsia="SimSun"/>
          <w:sz w:val="24"/>
          <w:szCs w:val="24"/>
          <w:lang w:eastAsia="zh-CN"/>
        </w:rPr>
        <w:t>17</w:t>
      </w:r>
      <w:r w:rsidRPr="001672AE">
        <w:rPr>
          <w:rFonts w:eastAsia="SimSun"/>
          <w:bCs/>
          <w:sz w:val="24"/>
          <w:szCs w:val="24"/>
          <w:lang w:eastAsia="zh-CN"/>
        </w:rPr>
        <w:t xml:space="preserve"> </w:t>
      </w:r>
      <w:r>
        <w:rPr>
          <w:rFonts w:eastAsia="SimSun"/>
          <w:sz w:val="24"/>
          <w:szCs w:val="24"/>
          <w:lang w:eastAsia="zh-CN"/>
        </w:rPr>
        <w:t>November</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E1452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6EB">
        <w:rPr>
          <w:rFonts w:cs="Arial"/>
          <w:b/>
          <w:bCs/>
          <w:sz w:val="24"/>
        </w:rPr>
        <w:t>7.20.3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8CD24D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0FB9" w:rsidRPr="00510FB9">
        <w:rPr>
          <w:rFonts w:ascii="Arial" w:hAnsi="Arial" w:cs="Arial"/>
          <w:b/>
          <w:bCs/>
          <w:sz w:val="24"/>
        </w:rPr>
        <w:t xml:space="preserve">Design of </w:t>
      </w:r>
      <w:proofErr w:type="spellStart"/>
      <w:r w:rsidR="00FD6470">
        <w:rPr>
          <w:rFonts w:ascii="Arial" w:hAnsi="Arial" w:cs="Arial"/>
          <w:b/>
          <w:bCs/>
          <w:sz w:val="24"/>
        </w:rPr>
        <w:t>s</w:t>
      </w:r>
      <w:r w:rsidR="00510FB9" w:rsidRPr="00510FB9">
        <w:rPr>
          <w:rFonts w:ascii="Arial" w:hAnsi="Arial" w:cs="Arial"/>
          <w:b/>
          <w:bCs/>
          <w:sz w:val="24"/>
        </w:rPr>
        <w:t>DCI</w:t>
      </w:r>
      <w:proofErr w:type="spellEnd"/>
      <w:r w:rsidR="00510FB9" w:rsidRPr="00510FB9">
        <w:rPr>
          <w:rFonts w:ascii="Arial" w:hAnsi="Arial" w:cs="Arial"/>
          <w:b/>
          <w:bCs/>
          <w:sz w:val="24"/>
        </w:rPr>
        <w:t xml:space="preserve"> MAC CE for Rel-18 MIMO</w:t>
      </w:r>
    </w:p>
    <w:p w14:paraId="25F387E8" w14:textId="6B67641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F16EB" w:rsidRPr="003F16EB">
        <w:rPr>
          <w:rFonts w:ascii="Arial" w:hAnsi="Arial" w:cs="Arial"/>
          <w:b/>
          <w:bCs/>
          <w:sz w:val="24"/>
        </w:rPr>
        <w:t>NR_MIMO_evo_DL_UL</w:t>
      </w:r>
      <w:proofErr w:type="spellEnd"/>
      <w:r w:rsidR="003F16EB" w:rsidRPr="003F16E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F16E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18BDF1B5" w:rsidR="009339CB" w:rsidRDefault="003F16EB" w:rsidP="009339CB">
      <w:r>
        <w:t xml:space="preserve">RAN2#122 made the following agreements on Rel-18 unified TCI states for </w:t>
      </w:r>
      <w:proofErr w:type="spellStart"/>
      <w:r>
        <w:t>mTRP</w:t>
      </w:r>
      <w:proofErr w:type="spellEnd"/>
      <w:r>
        <w:t xml:space="preserve"> cases:</w:t>
      </w:r>
    </w:p>
    <w:tbl>
      <w:tblPr>
        <w:tblStyle w:val="TableGrid"/>
        <w:tblW w:w="0" w:type="auto"/>
        <w:tblLook w:val="04A0" w:firstRow="1" w:lastRow="0" w:firstColumn="1" w:lastColumn="0" w:noHBand="0" w:noVBand="1"/>
      </w:tblPr>
      <w:tblGrid>
        <w:gridCol w:w="9631"/>
      </w:tblGrid>
      <w:tr w:rsidR="003F16EB" w14:paraId="3F358951" w14:textId="77777777" w:rsidTr="003F16EB">
        <w:tc>
          <w:tcPr>
            <w:tcW w:w="9631" w:type="dxa"/>
          </w:tcPr>
          <w:p w14:paraId="03E1C185" w14:textId="77777777" w:rsidR="003F16EB" w:rsidRPr="00F738C4" w:rsidRDefault="003F16EB" w:rsidP="003F16EB">
            <w:pPr>
              <w:pStyle w:val="Doc-title"/>
              <w:rPr>
                <w:rFonts w:eastAsia="SimSun"/>
                <w:lang w:eastAsia="zh-CN"/>
              </w:rPr>
            </w:pPr>
            <w:r w:rsidRPr="00F738C4">
              <w:rPr>
                <w:rFonts w:eastAsia="SimSun"/>
                <w:lang w:eastAsia="zh-CN"/>
              </w:rPr>
              <w:t>mDCI</w:t>
            </w:r>
          </w:p>
          <w:p w14:paraId="06C9BDAC"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RAN2 confirm the following working assumption as an agreement:</w:t>
            </w:r>
          </w:p>
          <w:p w14:paraId="047E255D" w14:textId="77777777" w:rsidR="003F16EB" w:rsidRPr="00F738C4" w:rsidRDefault="003F16EB" w:rsidP="003F16EB">
            <w:pPr>
              <w:pStyle w:val="Agreement"/>
              <w:numPr>
                <w:ilvl w:val="0"/>
                <w:numId w:val="0"/>
              </w:numPr>
              <w:ind w:left="1259"/>
              <w:rPr>
                <w:lang w:eastAsia="zh-CN"/>
              </w:rPr>
            </w:pPr>
            <w:r w:rsidRPr="00F738C4">
              <w:rPr>
                <w:lang w:eastAsia="zh-CN"/>
              </w:rPr>
              <w:t xml:space="preserve">Revise the legacy unified TCI state activation/deactivation MAC CE by adding a “CORESET Pool ID” field to support </w:t>
            </w:r>
            <w:proofErr w:type="spellStart"/>
            <w:r w:rsidRPr="00F738C4">
              <w:rPr>
                <w:lang w:eastAsia="zh-CN"/>
              </w:rPr>
              <w:t>mDCI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w:t>
            </w:r>
          </w:p>
          <w:p w14:paraId="766C04E6" w14:textId="77777777" w:rsidR="003F16EB" w:rsidRPr="00F738C4" w:rsidRDefault="003F16EB" w:rsidP="003F16EB">
            <w:pPr>
              <w:pStyle w:val="Doc-text2"/>
              <w:rPr>
                <w:lang w:eastAsia="zh-CN"/>
              </w:rPr>
            </w:pPr>
          </w:p>
          <w:p w14:paraId="2904DA86" w14:textId="77777777" w:rsidR="003F16EB" w:rsidRPr="00F738C4" w:rsidRDefault="003F16EB" w:rsidP="003F16EB">
            <w:pPr>
              <w:pStyle w:val="Doc-text2"/>
              <w:ind w:left="0" w:firstLine="0"/>
              <w:rPr>
                <w:lang w:eastAsia="zh-CN"/>
              </w:rPr>
            </w:pPr>
          </w:p>
          <w:p w14:paraId="3A4020F8" w14:textId="77777777" w:rsidR="003F16EB" w:rsidRPr="00F738C4" w:rsidRDefault="003F16EB" w:rsidP="003F16EB">
            <w:pPr>
              <w:pStyle w:val="Doc-text2"/>
              <w:ind w:left="0" w:firstLine="0"/>
              <w:rPr>
                <w:lang w:eastAsia="zh-CN"/>
              </w:rPr>
            </w:pPr>
            <w:proofErr w:type="spellStart"/>
            <w:r w:rsidRPr="00F738C4">
              <w:rPr>
                <w:lang w:eastAsia="zh-CN"/>
              </w:rPr>
              <w:t>sDCI</w:t>
            </w:r>
            <w:proofErr w:type="spellEnd"/>
          </w:p>
          <w:p w14:paraId="493D9F36"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 xml:space="preserve">For </w:t>
            </w:r>
            <w:proofErr w:type="spellStart"/>
            <w:r w:rsidRPr="00F738C4">
              <w:rPr>
                <w:lang w:eastAsia="zh-CN"/>
              </w:rPr>
              <w:t>sDCI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 using unified TCI state framework, introduce the new MAC CE, with the following high level design principles:</w:t>
            </w:r>
          </w:p>
          <w:p w14:paraId="5C11C1A4"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 xml:space="preserve"> If the </w:t>
            </w:r>
            <w:proofErr w:type="spellStart"/>
            <w:r w:rsidRPr="00F738C4">
              <w:rPr>
                <w:lang w:eastAsia="zh-CN"/>
              </w:rPr>
              <w:t>signaling</w:t>
            </w:r>
            <w:proofErr w:type="spellEnd"/>
            <w:r w:rsidRPr="00F738C4">
              <w:rPr>
                <w:lang w:eastAsia="zh-CN"/>
              </w:rPr>
              <w:t xml:space="preserve"> type of the unified TCI state configuration is configured by RRC (i.e. either joint DL/UL TCI state or separate DL/UL TCI state), it applies to both TRP (i.e., as configured by RRC for both TRPs).</w:t>
            </w:r>
          </w:p>
          <w:p w14:paraId="303EA76A" w14:textId="77777777" w:rsidR="003F16EB" w:rsidRPr="00F738C4" w:rsidRDefault="003F16EB" w:rsidP="003F16EB">
            <w:pPr>
              <w:pStyle w:val="Agreement"/>
              <w:numPr>
                <w:ilvl w:val="0"/>
                <w:numId w:val="0"/>
              </w:numPr>
              <w:ind w:left="1619"/>
              <w:rPr>
                <w:lang w:eastAsia="zh-CN"/>
              </w:rPr>
            </w:pPr>
            <w:r w:rsidRPr="00F738C4">
              <w:rPr>
                <w:lang w:eastAsia="zh-CN"/>
              </w:rPr>
              <w:t>The following information can be indicated by the MAC CE (for joint DL/UL TCI mode):</w:t>
            </w:r>
          </w:p>
          <w:p w14:paraId="6EA96A7E"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if the unified TCI state is for one of the TRPs (i.e., 1</w:t>
            </w:r>
            <w:r w:rsidRPr="00F738C4">
              <w:rPr>
                <w:vertAlign w:val="superscript"/>
                <w:lang w:eastAsia="zh-CN"/>
              </w:rPr>
              <w:t>st</w:t>
            </w:r>
            <w:r w:rsidRPr="00F738C4">
              <w:rPr>
                <w:lang w:eastAsia="zh-CN"/>
              </w:rPr>
              <w:t xml:space="preserve"> or 2</w:t>
            </w:r>
            <w:r w:rsidRPr="00F738C4">
              <w:rPr>
                <w:vertAlign w:val="superscript"/>
                <w:lang w:eastAsia="zh-CN"/>
              </w:rPr>
              <w:t>nd</w:t>
            </w:r>
            <w:r w:rsidRPr="00F738C4">
              <w:rPr>
                <w:lang w:eastAsia="zh-CN"/>
              </w:rPr>
              <w:t>) or for both TRPs,</w:t>
            </w:r>
          </w:p>
          <w:p w14:paraId="74674D92"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proofErr w:type="gramStart"/>
            <w:r w:rsidRPr="00F738C4">
              <w:rPr>
                <w:lang w:eastAsia="zh-CN"/>
              </w:rPr>
              <w:t>if  the</w:t>
            </w:r>
            <w:proofErr w:type="gramEnd"/>
            <w:r w:rsidRPr="00F738C4">
              <w:rPr>
                <w:lang w:eastAsia="zh-CN"/>
              </w:rPr>
              <w:t xml:space="preserve"> indicated TCI codepoint consists of one TCI state, whether the indicated TCI state(s) is for the first or second TRP(s)</w:t>
            </w:r>
          </w:p>
          <w:p w14:paraId="78B47D3D" w14:textId="3D19F0EE" w:rsidR="003F16EB" w:rsidRPr="003F16EB" w:rsidRDefault="003F16EB" w:rsidP="003F16EB">
            <w:pPr>
              <w:pStyle w:val="Doc-text2"/>
              <w:ind w:leftChars="829" w:left="2021"/>
              <w:rPr>
                <w:rFonts w:eastAsia="SimSun"/>
                <w:b/>
                <w:lang w:eastAsia="zh-CN"/>
              </w:rPr>
            </w:pPr>
            <w:r w:rsidRPr="00F738C4">
              <w:rPr>
                <w:rFonts w:eastAsia="SimSun"/>
                <w:b/>
                <w:lang w:eastAsia="zh-CN"/>
              </w:rPr>
              <w:t xml:space="preserve">FFS for the separate DL/UL TCI mode. </w:t>
            </w:r>
          </w:p>
        </w:tc>
      </w:tr>
    </w:tbl>
    <w:p w14:paraId="072CBD04" w14:textId="77777777" w:rsidR="003F16EB" w:rsidRDefault="003F16EB" w:rsidP="009339CB"/>
    <w:p w14:paraId="7B93E1FE" w14:textId="53CB7BCE" w:rsidR="00EB56A5" w:rsidRDefault="00EB56A5" w:rsidP="009339CB">
      <w:r>
        <w:t>RAN2#123 made the following additional decisions (</w:t>
      </w:r>
      <w:proofErr w:type="gramStart"/>
      <w:r>
        <w:t>and also</w:t>
      </w:r>
      <w:proofErr w:type="gramEnd"/>
      <w:r>
        <w:t xml:space="preserve"> briefly discussed, without an agreement, on making a working assumption on whether there would be separate MAC CEs for joint and separate TCI state activations with Rel-18 </w:t>
      </w:r>
      <w:proofErr w:type="spellStart"/>
      <w:r>
        <w:t>mTRP</w:t>
      </w:r>
      <w:proofErr w:type="spellEnd"/>
      <w:r>
        <w:t>):</w:t>
      </w:r>
    </w:p>
    <w:tbl>
      <w:tblPr>
        <w:tblStyle w:val="TableGrid"/>
        <w:tblW w:w="0" w:type="auto"/>
        <w:tblLook w:val="04A0" w:firstRow="1" w:lastRow="0" w:firstColumn="1" w:lastColumn="0" w:noHBand="0" w:noVBand="1"/>
      </w:tblPr>
      <w:tblGrid>
        <w:gridCol w:w="9631"/>
      </w:tblGrid>
      <w:tr w:rsidR="00EB56A5" w14:paraId="09A6AA1A" w14:textId="77777777" w:rsidTr="00EB56A5">
        <w:tc>
          <w:tcPr>
            <w:tcW w:w="9631" w:type="dxa"/>
          </w:tcPr>
          <w:p w14:paraId="59D85A9F" w14:textId="77777777" w:rsidR="00EB56A5" w:rsidRDefault="00EB56A5" w:rsidP="00EB56A5">
            <w:pPr>
              <w:pStyle w:val="Agreement"/>
              <w:tabs>
                <w:tab w:val="clear" w:pos="9990"/>
              </w:tabs>
              <w:overflowPunct/>
              <w:autoSpaceDE/>
              <w:autoSpaceDN/>
              <w:adjustRightInd/>
              <w:ind w:left="1619" w:hanging="360"/>
              <w:textAlignment w:val="auto"/>
              <w:rPr>
                <w:lang w:eastAsia="zh-CN"/>
              </w:rPr>
            </w:pPr>
            <w:r>
              <w:rPr>
                <w:lang w:eastAsia="zh-CN"/>
              </w:rPr>
              <w:t>The following information can be indicated by the MAC CE (for separate DL/UL TCI mode):</w:t>
            </w:r>
          </w:p>
          <w:p w14:paraId="5C1961EC" w14:textId="77777777" w:rsidR="00EB56A5" w:rsidRDefault="00EB56A5" w:rsidP="00EB56A5">
            <w:pPr>
              <w:pStyle w:val="Agreement"/>
              <w:numPr>
                <w:ilvl w:val="2"/>
                <w:numId w:val="8"/>
              </w:numPr>
              <w:tabs>
                <w:tab w:val="clear" w:pos="9990"/>
              </w:tabs>
              <w:overflowPunct/>
              <w:autoSpaceDE/>
              <w:autoSpaceDN/>
              <w:adjustRightInd/>
              <w:textAlignment w:val="auto"/>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54CE849B" w14:textId="77777777" w:rsidR="00EB56A5" w:rsidRDefault="00EB56A5" w:rsidP="00EB56A5">
            <w:pPr>
              <w:pStyle w:val="Agreement"/>
              <w:numPr>
                <w:ilvl w:val="2"/>
                <w:numId w:val="8"/>
              </w:numPr>
              <w:tabs>
                <w:tab w:val="clear" w:pos="9990"/>
              </w:tabs>
              <w:overflowPunct/>
              <w:autoSpaceDE/>
              <w:autoSpaceDN/>
              <w:adjustRightInd/>
              <w:textAlignment w:val="auto"/>
              <w:rPr>
                <w:lang w:eastAsia="zh-CN"/>
              </w:rPr>
            </w:pPr>
            <w:r>
              <w:rPr>
                <w:lang w:eastAsia="zh-CN"/>
              </w:rPr>
              <w:t>if the indicated TCI codepoint consists of one TCI state, whether the indicated TCI state(s) is for the first or second TRP(s)</w:t>
            </w:r>
          </w:p>
          <w:p w14:paraId="7E331B2E" w14:textId="5A699D4C" w:rsidR="00EB56A5" w:rsidRDefault="00EB56A5" w:rsidP="009339CB">
            <w:pPr>
              <w:pStyle w:val="Doc-text2"/>
              <w:numPr>
                <w:ilvl w:val="2"/>
                <w:numId w:val="8"/>
              </w:numPr>
              <w:overflowPunct/>
              <w:autoSpaceDE/>
              <w:autoSpaceDN/>
              <w:adjustRightInd/>
              <w:textAlignment w:val="auto"/>
              <w:rPr>
                <w:lang w:eastAsia="zh-CN"/>
              </w:rPr>
            </w:pPr>
            <w:r>
              <w:rPr>
                <w:b/>
                <w:lang w:eastAsia="zh-CN"/>
              </w:rPr>
              <w:t>if the unified TCI codepoint is for all, or sub-set of {first DL TCI state, first UL TCI state, second DL TCI state, second UL TCI state}</w:t>
            </w:r>
          </w:p>
        </w:tc>
      </w:tr>
    </w:tbl>
    <w:p w14:paraId="663D5A6C" w14:textId="149F8252" w:rsidR="00EB56A5" w:rsidRDefault="00EB56A5" w:rsidP="009339CB"/>
    <w:p w14:paraId="1A54C45C" w14:textId="5A21173A" w:rsidR="00DB5698" w:rsidRDefault="00DB5698" w:rsidP="009339CB">
      <w:r>
        <w:t xml:space="preserve">In </w:t>
      </w:r>
      <w:r w:rsidR="009D2047">
        <w:t xml:space="preserve">RAN2#123bis, </w:t>
      </w:r>
      <w:r w:rsidR="00AC6109">
        <w:t xml:space="preserve">the </w:t>
      </w:r>
      <w:r w:rsidR="00854AE8">
        <w:t xml:space="preserve">following agreements are made </w:t>
      </w:r>
      <w:r w:rsidR="00EC2F3D">
        <w:t xml:space="preserve">on the separate MAC CEs for joint and separate TCI state activations with Rel-18 </w:t>
      </w:r>
      <w:proofErr w:type="spellStart"/>
      <w:r w:rsidR="00EC2F3D">
        <w:t>mTRP</w:t>
      </w:r>
      <w:proofErr w:type="spellEnd"/>
      <w:r w:rsidR="002F58CC">
        <w:t>:</w:t>
      </w:r>
    </w:p>
    <w:p w14:paraId="67AEA94E" w14:textId="77777777" w:rsidR="00EC2F3D" w:rsidRDefault="00EC2F3D" w:rsidP="009339CB"/>
    <w:p w14:paraId="58A79D1A" w14:textId="38ECB718" w:rsidR="00EC2F3D" w:rsidRDefault="00EC2F3D" w:rsidP="00EC2F3D"/>
    <w:tbl>
      <w:tblPr>
        <w:tblStyle w:val="TableGrid"/>
        <w:tblW w:w="0" w:type="auto"/>
        <w:tblLook w:val="04A0" w:firstRow="1" w:lastRow="0" w:firstColumn="1" w:lastColumn="0" w:noHBand="0" w:noVBand="1"/>
      </w:tblPr>
      <w:tblGrid>
        <w:gridCol w:w="9631"/>
      </w:tblGrid>
      <w:tr w:rsidR="00EC2F3D" w14:paraId="5C07D8E6" w14:textId="77777777" w:rsidTr="002748BA">
        <w:tc>
          <w:tcPr>
            <w:tcW w:w="9631" w:type="dxa"/>
          </w:tcPr>
          <w:p w14:paraId="16CDC64E" w14:textId="77777777" w:rsidR="00E9501A" w:rsidRDefault="00E9501A" w:rsidP="00E9501A">
            <w:pPr>
              <w:pStyle w:val="Agreement"/>
            </w:pPr>
            <w:r w:rsidRPr="00E109E3">
              <w:t>RAN2 confirm that separate MAC CEs on the enhanced unified TCI state for Single-DCI based multi-TRP operation are introduced for joint TCI State and separate DL/UL TCI States, respectively.</w:t>
            </w:r>
            <w:r>
              <w:t xml:space="preserve"> </w:t>
            </w:r>
          </w:p>
          <w:p w14:paraId="6F3D6810" w14:textId="77777777" w:rsidR="00E9501A" w:rsidRDefault="00E9501A" w:rsidP="00E9501A">
            <w:pPr>
              <w:pStyle w:val="Agreement"/>
            </w:pPr>
            <w:r>
              <w:t xml:space="preserve">The current running CR for MAC spec is used as the base line. Details can be further discussed. </w:t>
            </w:r>
          </w:p>
          <w:p w14:paraId="46DB097D" w14:textId="55FE45EF" w:rsidR="00EC2F3D" w:rsidRDefault="00EC2F3D" w:rsidP="00E9501A">
            <w:pPr>
              <w:pStyle w:val="Doc-text2"/>
              <w:overflowPunct/>
              <w:autoSpaceDE/>
              <w:autoSpaceDN/>
              <w:adjustRightInd/>
              <w:ind w:left="2160" w:firstLine="0"/>
              <w:textAlignment w:val="auto"/>
              <w:rPr>
                <w:lang w:eastAsia="zh-CN"/>
              </w:rPr>
            </w:pPr>
          </w:p>
        </w:tc>
      </w:tr>
    </w:tbl>
    <w:p w14:paraId="1ECAFF70" w14:textId="77777777" w:rsidR="00A23FE3" w:rsidRDefault="00A23FE3" w:rsidP="002F1C9B"/>
    <w:p w14:paraId="72EEAF82" w14:textId="3D3BDD91" w:rsidR="00973D75" w:rsidRDefault="003F16EB" w:rsidP="002F1C9B">
      <w:r>
        <w:t>In this contribution</w:t>
      </w:r>
      <w:r w:rsidR="00B112DC">
        <w:t>,</w:t>
      </w:r>
      <w:r>
        <w:t xml:space="preserve"> we continue to discuss </w:t>
      </w:r>
      <w:r w:rsidR="00940DF2">
        <w:t>on</w:t>
      </w:r>
      <w:r w:rsidR="0007069E">
        <w:t xml:space="preserve"> </w:t>
      </w:r>
      <w:proofErr w:type="spellStart"/>
      <w:r w:rsidR="0007069E">
        <w:t>sDCI</w:t>
      </w:r>
      <w:proofErr w:type="spellEnd"/>
      <w:r w:rsidR="0007069E">
        <w:t xml:space="preserve"> MAC CE</w:t>
      </w:r>
      <w:r w:rsidR="00940DF2">
        <w:t xml:space="preserve"> design for</w:t>
      </w:r>
      <w:r>
        <w:t xml:space="preserve"> unified TCI state</w:t>
      </w:r>
      <w:r w:rsidR="006B648C">
        <w:t xml:space="preserve"> activation</w:t>
      </w:r>
      <w:r w:rsidR="00940DF2">
        <w:t>.</w:t>
      </w:r>
    </w:p>
    <w:p w14:paraId="75AB14F7" w14:textId="0FE0B967" w:rsidR="004953B5" w:rsidRPr="006E13D1" w:rsidRDefault="002F1C9B" w:rsidP="002F1C9B">
      <w:pPr>
        <w:pStyle w:val="Heading1"/>
      </w:pPr>
      <w:r>
        <w:t>2</w:t>
      </w:r>
      <w:r w:rsidR="004953B5" w:rsidRPr="006E13D1">
        <w:tab/>
      </w:r>
      <w:r w:rsidR="004953B5">
        <w:t xml:space="preserve">MAC CE design for </w:t>
      </w:r>
      <w:proofErr w:type="spellStart"/>
      <w:r w:rsidR="004953B5">
        <w:t>sDCI</w:t>
      </w:r>
      <w:proofErr w:type="spellEnd"/>
      <w:r w:rsidR="004953B5">
        <w:t xml:space="preserve"> </w:t>
      </w:r>
      <w:proofErr w:type="spellStart"/>
      <w:r w:rsidR="004953B5">
        <w:t>mTRP</w:t>
      </w:r>
      <w:proofErr w:type="spellEnd"/>
      <w:r w:rsidR="004953B5">
        <w:t xml:space="preserve"> TCI state activation</w:t>
      </w:r>
    </w:p>
    <w:p w14:paraId="383B04B1" w14:textId="4E327F29" w:rsidR="00E64DF7" w:rsidRPr="001D02BD" w:rsidRDefault="00E64DF7" w:rsidP="00E64DF7">
      <w:pPr>
        <w:spacing w:before="100" w:beforeAutospacing="1" w:after="120"/>
      </w:pPr>
      <w:r w:rsidRPr="00E64DF7">
        <w:t xml:space="preserve">In the </w:t>
      </w:r>
      <w:r w:rsidRPr="00E64DF7">
        <w:rPr>
          <w:lang w:val="en-US"/>
        </w:rPr>
        <w:t>RAN1#112bis-e</w:t>
      </w:r>
      <w:r w:rsidRPr="00E64DF7">
        <w:t xml:space="preserve"> meeting, the following agreements are made on the </w:t>
      </w:r>
      <w:r w:rsidRPr="00E64DF7">
        <w:rPr>
          <w:lang w:val="en-US"/>
        </w:rPr>
        <w:t>unified TCI framework extension for S-DCI based MTRP operation</w:t>
      </w:r>
      <w:r w:rsidR="001D02BD">
        <w:t>.</w:t>
      </w:r>
    </w:p>
    <w:p w14:paraId="31781CD0" w14:textId="414D8E10" w:rsidR="00E64DF7" w:rsidRPr="00E64DF7" w:rsidRDefault="00E64DF7" w:rsidP="00E64DF7">
      <w:pPr>
        <w:spacing w:before="100" w:beforeAutospacing="1" w:after="120"/>
      </w:pPr>
      <w:r w:rsidRPr="00E64DF7">
        <w:rPr>
          <w:rStyle w:val="ui-provider"/>
        </w:rPr>
        <w:t>On unified TCI framework extension for S-DCI based MTRP operation, support the followings:</w:t>
      </w:r>
    </w:p>
    <w:p w14:paraId="05B65192" w14:textId="77777777" w:rsidR="00E64DF7" w:rsidRPr="00E64DF7" w:rsidRDefault="00E64DF7" w:rsidP="00E64DF7">
      <w:pPr>
        <w:numPr>
          <w:ilvl w:val="0"/>
          <w:numId w:val="28"/>
        </w:numPr>
        <w:spacing w:before="120" w:after="120"/>
        <w:rPr>
          <w:b/>
          <w:bCs/>
          <w:lang w:val="en-US"/>
        </w:rPr>
      </w:pPr>
      <w:r w:rsidRPr="00E64DF7">
        <w:rPr>
          <w:b/>
          <w:bCs/>
          <w:lang w:val="en-US"/>
        </w:rPr>
        <w:t>For a serving cell configured with joint DL/UL TCI mode, a full-set or any sub-set of {first joint TCI state, second joint TCI state} can be mapped to a TCI codepoint of the existing TCI field in a DCI format 1_1/1_2 by TCI state activation command (MAC-CE)</w:t>
      </w:r>
    </w:p>
    <w:p w14:paraId="3E640F61" w14:textId="77777777" w:rsidR="00E64DF7" w:rsidRPr="00E64DF7" w:rsidRDefault="00E64DF7" w:rsidP="00E64DF7">
      <w:pPr>
        <w:numPr>
          <w:ilvl w:val="0"/>
          <w:numId w:val="28"/>
        </w:numPr>
        <w:spacing w:before="100" w:beforeAutospacing="1" w:after="120"/>
        <w:rPr>
          <w:b/>
          <w:bCs/>
          <w:lang w:val="en-US"/>
        </w:rPr>
      </w:pPr>
      <w:r w:rsidRPr="00E64DF7">
        <w:rPr>
          <w:b/>
          <w:bCs/>
          <w:lang w:val="en-US"/>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1FAEBEB4" w14:textId="77777777" w:rsidR="00E64DF7" w:rsidRPr="00E64DF7" w:rsidRDefault="00E64DF7" w:rsidP="00E64DF7">
      <w:pPr>
        <w:numPr>
          <w:ilvl w:val="0"/>
          <w:numId w:val="28"/>
        </w:numPr>
        <w:spacing w:before="100" w:beforeAutospacing="1" w:after="120"/>
        <w:rPr>
          <w:b/>
          <w:bCs/>
          <w:highlight w:val="yellow"/>
          <w:lang w:val="en-US"/>
        </w:rPr>
      </w:pPr>
      <w:r w:rsidRPr="00E64DF7">
        <w:rPr>
          <w:b/>
          <w:bCs/>
          <w:highlight w:val="yellow"/>
          <w:lang w:val="en-US"/>
        </w:rPr>
        <w:t>TCI state activation command (MAC-CE) should indicate that each joint/DL/UL TCI state mapped to a TCI codepoint is the first or second joint/DL/UL TCI state (detail on how to indicate above is up to RAN2 design)</w:t>
      </w:r>
    </w:p>
    <w:p w14:paraId="0DD6B74A" w14:textId="77777777" w:rsidR="00E64DF7" w:rsidRPr="00E64DF7" w:rsidRDefault="00E64DF7" w:rsidP="00E64DF7">
      <w:pPr>
        <w:numPr>
          <w:ilvl w:val="0"/>
          <w:numId w:val="28"/>
        </w:numPr>
        <w:spacing w:before="100" w:beforeAutospacing="1" w:after="100" w:afterAutospacing="1"/>
        <w:rPr>
          <w:b/>
          <w:bCs/>
          <w:lang w:val="en-US"/>
        </w:rPr>
      </w:pPr>
      <w:r w:rsidRPr="00E64DF7">
        <w:rPr>
          <w:b/>
          <w:bCs/>
          <w:lang w:val="en-US"/>
        </w:rPr>
        <w:t xml:space="preserve">The first/second indicated joint/DL/UL TCI state(s) is updated according to the corresponding first/second joint/DL/UL TCI state(s) mapped to the TCI codepoint received by the </w:t>
      </w:r>
      <w:proofErr w:type="gramStart"/>
      <w:r w:rsidRPr="00E64DF7">
        <w:rPr>
          <w:b/>
          <w:bCs/>
          <w:lang w:val="en-US"/>
        </w:rPr>
        <w:t>UE</w:t>
      </w:r>
      <w:proofErr w:type="gramEnd"/>
      <w:r w:rsidRPr="00E64DF7">
        <w:rPr>
          <w:b/>
          <w:bCs/>
          <w:lang w:val="en-US"/>
        </w:rPr>
        <w:t xml:space="preserve"> </w:t>
      </w:r>
    </w:p>
    <w:p w14:paraId="5FE98DDC" w14:textId="5F8053FD" w:rsidR="00E64DF7" w:rsidRPr="00E64DF7" w:rsidRDefault="00E64DF7" w:rsidP="00E64DF7">
      <w:pPr>
        <w:numPr>
          <w:ilvl w:val="1"/>
          <w:numId w:val="28"/>
        </w:numPr>
        <w:spacing w:before="100" w:beforeAutospacing="1" w:after="100" w:afterAutospacing="1"/>
        <w:rPr>
          <w:b/>
          <w:bCs/>
          <w:lang w:val="en-US"/>
        </w:rPr>
      </w:pPr>
      <w:r w:rsidRPr="00E64DF7">
        <w:rPr>
          <w:b/>
          <w:bCs/>
          <w:lang w:val="en-US"/>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0DA39E59" w14:textId="7A65A911" w:rsidR="00E64DF7" w:rsidRDefault="00E64DF7" w:rsidP="00E64DF7">
      <w:pPr>
        <w:pStyle w:val="TF"/>
        <w:jc w:val="both"/>
      </w:pPr>
      <w:r w:rsidRPr="00E64DF7">
        <w:rPr>
          <w:rFonts w:ascii="Times New Roman" w:hAnsi="Times New Roman"/>
          <w:b w:val="0"/>
        </w:rPr>
        <w:t>Based on the RAN</w:t>
      </w:r>
      <w:r>
        <w:rPr>
          <w:rFonts w:ascii="Times New Roman" w:hAnsi="Times New Roman"/>
          <w:b w:val="0"/>
        </w:rPr>
        <w:t>1</w:t>
      </w:r>
      <w:r w:rsidRPr="00E64DF7">
        <w:rPr>
          <w:rFonts w:ascii="Times New Roman" w:hAnsi="Times New Roman"/>
          <w:b w:val="0"/>
        </w:rPr>
        <w:t xml:space="preserve"> agreement (yellow highlighted), MAC CE should indicate that each joint/DL/UL TCI state mapped to a TCI codepoint is the first or second joint/DL/UL TCI state whereas </w:t>
      </w:r>
      <w:r>
        <w:rPr>
          <w:rFonts w:ascii="Times New Roman" w:hAnsi="Times New Roman"/>
          <w:b w:val="0"/>
        </w:rPr>
        <w:t xml:space="preserve">the </w:t>
      </w:r>
      <w:r w:rsidRPr="00E64DF7">
        <w:rPr>
          <w:rFonts w:ascii="Times New Roman" w:hAnsi="Times New Roman"/>
          <w:b w:val="0"/>
        </w:rPr>
        <w:t>RAN2 agreement states MAC CE should indicate that each joint/DL/UL TCI state mapped to a TCI codepoint is first OR/AND second TRP. That means based on the RAN1 agreement, UE does not need to know to which TRP a TCI state applies, and UE sends the UL based on the TCI state information provided without considering to which TRPs it is sending.  Furthermore, based on the RAN1 agreement, MAC CE should not indicate two first joint/DL/UL TCI states</w:t>
      </w:r>
      <w:r w:rsidR="00557730">
        <w:rPr>
          <w:rFonts w:ascii="Times New Roman" w:hAnsi="Times New Roman"/>
          <w:b w:val="0"/>
        </w:rPr>
        <w:t>.</w:t>
      </w:r>
      <w:r>
        <w:rPr>
          <w:rFonts w:ascii="Times New Roman" w:hAnsi="Times New Roman"/>
          <w:b w:val="0"/>
        </w:rPr>
        <w:t xml:space="preserve"> </w:t>
      </w:r>
      <w:r w:rsidR="00557730">
        <w:rPr>
          <w:rFonts w:ascii="Times New Roman" w:hAnsi="Times New Roman"/>
          <w:b w:val="0"/>
        </w:rPr>
        <w:t>B</w:t>
      </w:r>
      <w:r>
        <w:rPr>
          <w:rFonts w:ascii="Times New Roman" w:hAnsi="Times New Roman"/>
          <w:b w:val="0"/>
        </w:rPr>
        <w:t>ut we can observe that</w:t>
      </w:r>
      <w:r w:rsidRPr="00E64DF7">
        <w:rPr>
          <w:rFonts w:ascii="Times New Roman" w:hAnsi="Times New Roman"/>
          <w:b w:val="0"/>
        </w:rPr>
        <w:t xml:space="preserve"> based on the MAC CE structure presented in the MAC running CR</w:t>
      </w:r>
      <w:r>
        <w:rPr>
          <w:rFonts w:ascii="Times New Roman" w:hAnsi="Times New Roman"/>
          <w:b w:val="0"/>
        </w:rPr>
        <w:t xml:space="preserve"> [1]</w:t>
      </w:r>
      <w:r w:rsidRPr="00E64DF7">
        <w:rPr>
          <w:rFonts w:ascii="Times New Roman" w:hAnsi="Times New Roman"/>
          <w:b w:val="0"/>
        </w:rPr>
        <w:t xml:space="preserve"> (Figure 6.1.3.XX-1: Enhanced TCI state activation/deactivation MAC CE for Joint TCI State Mode) it </w:t>
      </w:r>
      <w:r w:rsidR="00265A82">
        <w:rPr>
          <w:rFonts w:ascii="Times New Roman" w:hAnsi="Times New Roman"/>
          <w:b w:val="0"/>
          <w:lang w:val="en-FI"/>
        </w:rPr>
        <w:t>could be</w:t>
      </w:r>
      <w:r w:rsidRPr="00E64DF7">
        <w:rPr>
          <w:rFonts w:ascii="Times New Roman" w:hAnsi="Times New Roman"/>
          <w:b w:val="0"/>
        </w:rPr>
        <w:t xml:space="preserve"> possible to have two first joint TCI states.</w:t>
      </w:r>
      <w:r>
        <w:t xml:space="preserve"> </w:t>
      </w:r>
    </w:p>
    <w:p w14:paraId="614A8C3F" w14:textId="145C39B7" w:rsidR="00E64DF7" w:rsidRPr="00E64DF7" w:rsidRDefault="00E64DF7" w:rsidP="00E64DF7">
      <w:pPr>
        <w:jc w:val="both"/>
      </w:pPr>
      <w:r w:rsidRPr="00E64DF7">
        <w:rPr>
          <w:b/>
        </w:rPr>
        <w:t>Observation 1</w:t>
      </w:r>
      <w:r>
        <w:t>:  RAN1 and RAN2 agreements on</w:t>
      </w:r>
      <w:r w:rsidRPr="00E64DF7">
        <w:rPr>
          <w:rStyle w:val="ui-provider"/>
        </w:rPr>
        <w:t xml:space="preserve"> unified TCI framework extension for S-DCI based MTRP operation</w:t>
      </w:r>
      <w:r>
        <w:rPr>
          <w:rStyle w:val="ui-provider"/>
        </w:rPr>
        <w:t xml:space="preserve"> </w:t>
      </w:r>
      <w:r w:rsidR="00ED16DF">
        <w:rPr>
          <w:rStyle w:val="ui-provider"/>
        </w:rPr>
        <w:t>are</w:t>
      </w:r>
      <w:r>
        <w:rPr>
          <w:rStyle w:val="ui-provider"/>
        </w:rPr>
        <w:t xml:space="preserve"> not aligned. </w:t>
      </w:r>
    </w:p>
    <w:p w14:paraId="5E7D5F0D" w14:textId="21B47A4D" w:rsidR="00E64DF7" w:rsidRPr="00E64DF7" w:rsidRDefault="00E64DF7" w:rsidP="00B93C2A">
      <w:pPr>
        <w:jc w:val="both"/>
      </w:pPr>
      <w:r w:rsidRPr="00E64DF7">
        <w:rPr>
          <w:b/>
        </w:rPr>
        <w:t>Proposal 1</w:t>
      </w:r>
      <w:r>
        <w:t xml:space="preserve">: RAN2 to consider the RAN1 agreements on </w:t>
      </w:r>
      <w:r w:rsidRPr="00E64DF7">
        <w:rPr>
          <w:rStyle w:val="ui-provider"/>
        </w:rPr>
        <w:t xml:space="preserve">unified TCI framework extension for S-DCI based </w:t>
      </w:r>
      <w:proofErr w:type="gramStart"/>
      <w:r w:rsidRPr="00E64DF7">
        <w:rPr>
          <w:rStyle w:val="ui-provider"/>
        </w:rPr>
        <w:t>MTRP</w:t>
      </w:r>
      <w:r>
        <w:rPr>
          <w:rStyle w:val="ui-provider"/>
        </w:rPr>
        <w:t xml:space="preserve">, </w:t>
      </w:r>
      <w:r w:rsidR="009E0920">
        <w:rPr>
          <w:rStyle w:val="ui-provider"/>
        </w:rPr>
        <w:t xml:space="preserve"> </w:t>
      </w:r>
      <w:proofErr w:type="spellStart"/>
      <w:r w:rsidR="009E0920">
        <w:rPr>
          <w:rStyle w:val="ui-provider"/>
        </w:rPr>
        <w:t>rever</w:t>
      </w:r>
      <w:proofErr w:type="spellEnd"/>
      <w:r w:rsidR="00CB41D1">
        <w:rPr>
          <w:rStyle w:val="ui-provider"/>
          <w:lang w:val="en-FI"/>
        </w:rPr>
        <w:t>t</w:t>
      </w:r>
      <w:proofErr w:type="gramEnd"/>
      <w:r w:rsidR="003A440D">
        <w:rPr>
          <w:rStyle w:val="ui-provider"/>
        </w:rPr>
        <w:t xml:space="preserve"> the RAN2 agreements and agree </w:t>
      </w:r>
      <w:r w:rsidR="00E51319">
        <w:rPr>
          <w:rStyle w:val="ui-provider"/>
        </w:rPr>
        <w:t xml:space="preserve">that </w:t>
      </w:r>
      <w:r w:rsidR="00E51319" w:rsidRPr="00E64DF7">
        <w:rPr>
          <w:rStyle w:val="ui-provider"/>
        </w:rPr>
        <w:t>TCI state activation command (MAC-CE) should indicate that each joint/DL/UL TCI state mapped to a TCI codepoint is the first or second joint/DL/UL TCI state</w:t>
      </w:r>
      <w:r w:rsidRPr="00E51319">
        <w:rPr>
          <w:rStyle w:val="ui-provider"/>
        </w:rPr>
        <w:t>.</w:t>
      </w:r>
      <w:r>
        <w:rPr>
          <w:rStyle w:val="ui-provider"/>
        </w:rPr>
        <w:t xml:space="preserve"> </w:t>
      </w:r>
    </w:p>
    <w:p w14:paraId="69B7B8E6" w14:textId="0C289373" w:rsidR="009339CB" w:rsidRPr="006E13D1" w:rsidRDefault="002F1C9B" w:rsidP="009339CB">
      <w:pPr>
        <w:pStyle w:val="Heading1"/>
      </w:pPr>
      <w:r>
        <w:t>3</w:t>
      </w:r>
      <w:r w:rsidR="009339CB" w:rsidRPr="006E13D1">
        <w:tab/>
      </w:r>
      <w:r w:rsidR="009339CB">
        <w:t>Conclusion</w:t>
      </w:r>
    </w:p>
    <w:p w14:paraId="6E24B0F4" w14:textId="7569815B" w:rsidR="009339CB" w:rsidRPr="006E13D1" w:rsidRDefault="009339CB" w:rsidP="009339CB">
      <w:r>
        <w:t>This document has made the following observation:</w:t>
      </w:r>
    </w:p>
    <w:p w14:paraId="1A92C82F" w14:textId="18CD2336" w:rsidR="00E64DF7" w:rsidRPr="00E64DF7" w:rsidRDefault="00E64DF7" w:rsidP="00E64DF7">
      <w:pPr>
        <w:jc w:val="both"/>
      </w:pPr>
      <w:r w:rsidRPr="00E64DF7">
        <w:rPr>
          <w:b/>
        </w:rPr>
        <w:lastRenderedPageBreak/>
        <w:t>Observation 1</w:t>
      </w:r>
      <w:r>
        <w:t>:  RAN1 and RAN2 agreements on</w:t>
      </w:r>
      <w:r w:rsidRPr="00E64DF7">
        <w:rPr>
          <w:rStyle w:val="ui-provider"/>
        </w:rPr>
        <w:t xml:space="preserve"> unified TCI framework extension for S-DCI based MTRP operation</w:t>
      </w:r>
      <w:r>
        <w:rPr>
          <w:rStyle w:val="ui-provider"/>
        </w:rPr>
        <w:t xml:space="preserve"> </w:t>
      </w:r>
      <w:r w:rsidR="00ED16DF">
        <w:rPr>
          <w:rStyle w:val="ui-provider"/>
        </w:rPr>
        <w:t>are</w:t>
      </w:r>
      <w:r>
        <w:rPr>
          <w:rStyle w:val="ui-provider"/>
        </w:rPr>
        <w:t xml:space="preserve"> not aligned. </w:t>
      </w:r>
    </w:p>
    <w:p w14:paraId="3BE72BE2" w14:textId="77777777" w:rsidR="009339CB" w:rsidRDefault="009339CB" w:rsidP="009339CB">
      <w:pPr>
        <w:rPr>
          <w:bCs/>
        </w:rPr>
      </w:pPr>
      <w:r>
        <w:rPr>
          <w:bCs/>
        </w:rPr>
        <w:t>And proposed the following:</w:t>
      </w:r>
    </w:p>
    <w:p w14:paraId="7CDF5367" w14:textId="77777777" w:rsidR="00F56A62" w:rsidRPr="00E64DF7" w:rsidRDefault="00F56A62" w:rsidP="00F56A62">
      <w:pPr>
        <w:jc w:val="both"/>
      </w:pPr>
      <w:bookmarkStart w:id="0" w:name="_Toc139032431"/>
      <w:r w:rsidRPr="00E64DF7">
        <w:rPr>
          <w:b/>
        </w:rPr>
        <w:t>Proposal 1</w:t>
      </w:r>
      <w:r>
        <w:t xml:space="preserve">: RAN2 to consider the RAN1 agreements on </w:t>
      </w:r>
      <w:r w:rsidRPr="00E64DF7">
        <w:rPr>
          <w:rStyle w:val="ui-provider"/>
        </w:rPr>
        <w:t xml:space="preserve">unified TCI framework extension for S-DCI based </w:t>
      </w:r>
      <w:proofErr w:type="gramStart"/>
      <w:r w:rsidRPr="00E64DF7">
        <w:rPr>
          <w:rStyle w:val="ui-provider"/>
        </w:rPr>
        <w:t>MTRP</w:t>
      </w:r>
      <w:r>
        <w:rPr>
          <w:rStyle w:val="ui-provider"/>
        </w:rPr>
        <w:t xml:space="preserve">,  </w:t>
      </w:r>
      <w:proofErr w:type="spellStart"/>
      <w:r>
        <w:rPr>
          <w:rStyle w:val="ui-provider"/>
        </w:rPr>
        <w:t>rever</w:t>
      </w:r>
      <w:proofErr w:type="spellEnd"/>
      <w:r>
        <w:rPr>
          <w:rStyle w:val="ui-provider"/>
          <w:lang w:val="en-FI"/>
        </w:rPr>
        <w:t>t</w:t>
      </w:r>
      <w:proofErr w:type="gramEnd"/>
      <w:r>
        <w:rPr>
          <w:rStyle w:val="ui-provider"/>
        </w:rPr>
        <w:t xml:space="preserve"> the RAN2 agreements and agree that </w:t>
      </w:r>
      <w:r w:rsidRPr="00E64DF7">
        <w:rPr>
          <w:rStyle w:val="ui-provider"/>
        </w:rPr>
        <w:t>TCI state activation command (MAC-CE) should indicate that each joint/DL/UL TCI state mapped to a TCI codepoint is the first or second joint/DL/UL TCI state</w:t>
      </w:r>
      <w:r w:rsidRPr="00E51319">
        <w:rPr>
          <w:rStyle w:val="ui-provider"/>
        </w:rPr>
        <w:t>.</w:t>
      </w:r>
      <w:r>
        <w:rPr>
          <w:rStyle w:val="ui-provider"/>
        </w:rPr>
        <w:t xml:space="preserve"> </w:t>
      </w:r>
    </w:p>
    <w:p w14:paraId="767FA767" w14:textId="51EFFDCE" w:rsidR="00E64DF7" w:rsidRDefault="00E64DF7" w:rsidP="00E64DF7">
      <w:pPr>
        <w:pStyle w:val="Heading1"/>
      </w:pPr>
      <w:r w:rsidRPr="00E64DF7">
        <w:t xml:space="preserve">Reference </w:t>
      </w:r>
    </w:p>
    <w:p w14:paraId="4C1D5D65" w14:textId="2771405F" w:rsidR="00E64DF7" w:rsidRPr="00E64DF7" w:rsidRDefault="00E64DF7" w:rsidP="00E64DF7">
      <w:r w:rsidRPr="00E64DF7">
        <w:rPr>
          <w:rFonts w:cs="Arial"/>
          <w:sz w:val="26"/>
          <w:szCs w:val="26"/>
        </w:rPr>
        <w:t>[1</w:t>
      </w:r>
      <w:proofErr w:type="gramStart"/>
      <w:r w:rsidRPr="00E64DF7">
        <w:rPr>
          <w:rFonts w:cs="Arial"/>
          <w:sz w:val="26"/>
          <w:szCs w:val="26"/>
        </w:rPr>
        <w:t xml:space="preserve">]  </w:t>
      </w:r>
      <w:r>
        <w:rPr>
          <w:rFonts w:cs="Arial"/>
          <w:sz w:val="26"/>
          <w:szCs w:val="26"/>
        </w:rPr>
        <w:t>R</w:t>
      </w:r>
      <w:proofErr w:type="gramEnd"/>
      <w:r>
        <w:rPr>
          <w:rFonts w:cs="Arial"/>
          <w:sz w:val="26"/>
          <w:szCs w:val="26"/>
        </w:rPr>
        <w:t>2-231xxxx</w:t>
      </w:r>
      <w:r w:rsidRPr="00E64DF7">
        <w:rPr>
          <w:rFonts w:cs="Arial"/>
          <w:sz w:val="26"/>
          <w:szCs w:val="26"/>
        </w:rPr>
        <w:t xml:space="preserve"> Running CR for TS 38.321 for MIMO Evolution</w:t>
      </w:r>
    </w:p>
    <w:p w14:paraId="382434D0" w14:textId="5271342A" w:rsidR="00E64DF7" w:rsidRPr="00E64DF7" w:rsidRDefault="00E64DF7" w:rsidP="00E64DF7">
      <w:pPr>
        <w:pStyle w:val="Heading1"/>
      </w:pPr>
      <w:r>
        <w:t>Annex A: RAN1#112 bis-e agreements for unified TCI state framework</w:t>
      </w:r>
    </w:p>
    <w:p w14:paraId="558792FD"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4D1ECEDF" w14:textId="77777777" w:rsidR="00E64DF7" w:rsidRDefault="00E64DF7" w:rsidP="00E64DF7">
      <w:pPr>
        <w:jc w:val="both"/>
        <w:rPr>
          <w:rFonts w:cs="Times"/>
          <w:color w:val="000000"/>
        </w:rPr>
      </w:pPr>
      <w:r>
        <w:rPr>
          <w:rFonts w:cs="Times"/>
          <w:color w:val="000000"/>
          <w:lang w:eastAsia="zh-CN"/>
        </w:rPr>
        <w:t xml:space="preserve">On unified TCI framework extension, </w:t>
      </w:r>
      <w:r>
        <w:rPr>
          <w:rFonts w:cs="Times"/>
          <w:color w:val="000000"/>
        </w:rPr>
        <w:t xml:space="preserve">the Rel-17 timeline for updating the indicated joint/DL/UL TCI state(s) is retained, i.e., the indicated joint/DL/UL TCI state(s) applied to the DL reception or UL transmission in each slot is updated based on the Rel-17 beam application </w:t>
      </w:r>
      <w:proofErr w:type="gramStart"/>
      <w:r>
        <w:rPr>
          <w:rFonts w:cs="Times"/>
          <w:color w:val="000000"/>
        </w:rPr>
        <w:t>time</w:t>
      </w:r>
      <w:proofErr w:type="gramEnd"/>
    </w:p>
    <w:p w14:paraId="31F32E7C" w14:textId="77777777" w:rsidR="00E64DF7" w:rsidRDefault="00E64DF7" w:rsidP="00E64DF7">
      <w:pPr>
        <w:rPr>
          <w:rFonts w:cs="Times"/>
          <w:i/>
          <w:iCs/>
        </w:rPr>
      </w:pPr>
    </w:p>
    <w:p w14:paraId="594B0CFC"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2F3DF365" w14:textId="77777777" w:rsidR="00E64DF7" w:rsidRDefault="00E64DF7" w:rsidP="00E64DF7">
      <w:pPr>
        <w:rPr>
          <w:rFonts w:cs="Times"/>
          <w:color w:val="000000"/>
        </w:rPr>
      </w:pPr>
      <w:r>
        <w:rPr>
          <w:rFonts w:cs="Times"/>
          <w:color w:val="000000"/>
          <w:lang w:eastAsia="zh-CN"/>
        </w:rPr>
        <w:t>On unified TCI framework extension for S-DCI based MTRP, t</w:t>
      </w:r>
      <w:r>
        <w:rPr>
          <w:rFonts w:cs="Times"/>
          <w:color w:val="000000"/>
        </w:rPr>
        <w:t>he UE shall apply the first indicated joint/UL TCI state to PUSCH transmission(s) scheduled/activated by DCI format 0_0 (including DG and Type2 CG)</w:t>
      </w:r>
    </w:p>
    <w:p w14:paraId="76AF26FB" w14:textId="77777777" w:rsidR="00E64DF7" w:rsidRDefault="00E64DF7" w:rsidP="00E64DF7">
      <w:pPr>
        <w:rPr>
          <w:rFonts w:cs="Times"/>
          <w:i/>
          <w:iCs/>
        </w:rPr>
      </w:pPr>
    </w:p>
    <w:p w14:paraId="38775B5A"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55F86263" w14:textId="77777777" w:rsidR="00E64DF7" w:rsidRDefault="00E64DF7" w:rsidP="00E64DF7">
      <w:pPr>
        <w:jc w:val="both"/>
        <w:rPr>
          <w:rFonts w:cs="Times"/>
          <w:color w:val="000000"/>
        </w:rPr>
      </w:pPr>
      <w:r>
        <w:rPr>
          <w:rFonts w:cs="Times"/>
          <w:color w:val="000000"/>
          <w:lang w:eastAsia="zh-CN"/>
        </w:rPr>
        <w:t>On unified TCI framework extension for S-DCI based MTRP, a</w:t>
      </w:r>
      <w:r>
        <w:rPr>
          <w:rFonts w:cs="Times"/>
          <w:color w:val="000000"/>
        </w:rPr>
        <w:t xml:space="preserve">n RRC configuration is provided to a Type1 CG configuration to inform that the UE shall apply the first, the second, or both indicated joint/UL TCI states to the corresponding CG-PUSCH </w:t>
      </w:r>
      <w:proofErr w:type="gramStart"/>
      <w:r>
        <w:rPr>
          <w:rFonts w:cs="Times"/>
          <w:color w:val="000000"/>
        </w:rPr>
        <w:t>transmission</w:t>
      </w:r>
      <w:proofErr w:type="gramEnd"/>
    </w:p>
    <w:p w14:paraId="34E34FE0" w14:textId="77777777" w:rsidR="00E64DF7" w:rsidRDefault="00E64DF7" w:rsidP="00E64DF7">
      <w:pPr>
        <w:numPr>
          <w:ilvl w:val="0"/>
          <w:numId w:val="31"/>
        </w:numPr>
        <w:spacing w:after="0"/>
        <w:contextualSpacing/>
        <w:jc w:val="both"/>
        <w:rPr>
          <w:rFonts w:cs="Times"/>
          <w:color w:val="000000"/>
        </w:rPr>
      </w:pPr>
      <w:r>
        <w:rPr>
          <w:rFonts w:cs="Times"/>
          <w:color w:val="000000"/>
        </w:rPr>
        <w:t>If the first or the second indicated joint/UL TCI state is applied, the UE shall apply the first or the second indicated joint/UL TCI state to all PUSCH antenna port(s) of corresponding PUSCH transmission occasions(s)</w:t>
      </w:r>
    </w:p>
    <w:p w14:paraId="0F7C0B09" w14:textId="77777777" w:rsidR="00E64DF7" w:rsidRDefault="00E64DF7" w:rsidP="00E64DF7">
      <w:pPr>
        <w:numPr>
          <w:ilvl w:val="0"/>
          <w:numId w:val="31"/>
        </w:numPr>
        <w:spacing w:after="0"/>
        <w:contextualSpacing/>
        <w:jc w:val="both"/>
        <w:rPr>
          <w:rFonts w:cs="Times"/>
          <w:color w:val="000000"/>
        </w:rPr>
      </w:pPr>
      <w:r>
        <w:rPr>
          <w:rFonts w:cs="Times"/>
          <w:color w:val="000000"/>
        </w:rPr>
        <w:t>If both indicated joint/UL TCI states are applied:</w:t>
      </w:r>
    </w:p>
    <w:p w14:paraId="24C016C3" w14:textId="77777777" w:rsidR="00E64DF7" w:rsidRDefault="00E64DF7" w:rsidP="00E64DF7">
      <w:pPr>
        <w:numPr>
          <w:ilvl w:val="1"/>
          <w:numId w:val="31"/>
        </w:numPr>
        <w:spacing w:after="0"/>
        <w:contextualSpacing/>
        <w:jc w:val="both"/>
        <w:rPr>
          <w:rFonts w:cs="Times"/>
          <w:color w:val="000000"/>
        </w:rPr>
      </w:pPr>
      <w:r>
        <w:rPr>
          <w:rFonts w:cs="Times"/>
          <w:color w:val="000000"/>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835FD0B" w14:textId="77777777" w:rsidR="00E64DF7" w:rsidRDefault="00E64DF7" w:rsidP="00E64DF7">
      <w:pPr>
        <w:numPr>
          <w:ilvl w:val="1"/>
          <w:numId w:val="31"/>
        </w:numPr>
        <w:spacing w:after="0"/>
        <w:contextualSpacing/>
        <w:jc w:val="both"/>
        <w:rPr>
          <w:rFonts w:cs="Times"/>
          <w:color w:val="000000"/>
        </w:rPr>
      </w:pPr>
      <w:r>
        <w:rPr>
          <w:rFonts w:cs="Times"/>
          <w:color w:val="000000"/>
        </w:rPr>
        <w:t>FFS: SDM and SFN based PUSCH Tx schemes</w:t>
      </w:r>
    </w:p>
    <w:p w14:paraId="4A3996C4" w14:textId="77777777" w:rsidR="00E64DF7" w:rsidRDefault="00E64DF7" w:rsidP="00E64DF7">
      <w:pPr>
        <w:rPr>
          <w:rFonts w:cs="Times"/>
          <w:iCs/>
        </w:rPr>
      </w:pPr>
    </w:p>
    <w:p w14:paraId="1E59BC24"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739369DF" w14:textId="77777777" w:rsidR="00E64DF7" w:rsidRDefault="00E64DF7" w:rsidP="00E64DF7">
      <w:pPr>
        <w:rPr>
          <w:iCs/>
          <w:szCs w:val="24"/>
        </w:rPr>
      </w:pPr>
      <w:r>
        <w:rPr>
          <w:iCs/>
        </w:rPr>
        <w:t>On unified TCI framework extension for S-DCI based MTRP, PDSCH-CJT Tx scheme is RRC-configured, and dynamic switching between PDSCH-</w:t>
      </w:r>
      <w:proofErr w:type="gramStart"/>
      <w:r>
        <w:rPr>
          <w:iCs/>
        </w:rPr>
        <w:t>CJT</w:t>
      </w:r>
      <w:proofErr w:type="gramEnd"/>
      <w:r>
        <w:rPr>
          <w:iCs/>
        </w:rPr>
        <w:t xml:space="preserve"> and other S-DCI based PDSCH Tx schemes is not supported</w:t>
      </w:r>
    </w:p>
    <w:p w14:paraId="79518413" w14:textId="77777777" w:rsidR="00E64DF7" w:rsidRDefault="00E64DF7" w:rsidP="00E64DF7">
      <w:pPr>
        <w:rPr>
          <w:rFonts w:cs="Times"/>
          <w:iCs/>
        </w:rPr>
      </w:pPr>
    </w:p>
    <w:p w14:paraId="4744B4AE"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31D440B7" w14:textId="77777777" w:rsidR="00E64DF7" w:rsidRDefault="00E64DF7" w:rsidP="00E64DF7">
      <w:pPr>
        <w:pStyle w:val="NormalWeb"/>
        <w:spacing w:before="0" w:beforeAutospacing="0" w:after="0" w:afterAutospacing="0"/>
        <w:jc w:val="both"/>
        <w:rPr>
          <w:rFonts w:ascii="Times" w:eastAsia="Malgun Gothic" w:hAnsi="Times" w:cs="Times"/>
          <w:lang w:eastAsia="ko-KR"/>
        </w:rPr>
      </w:pPr>
      <w:r>
        <w:rPr>
          <w:rFonts w:ascii="Times" w:hAnsi="Times" w:cs="Times"/>
          <w:sz w:val="20"/>
          <w:szCs w:val="20"/>
        </w:rPr>
        <w:t xml:space="preserve">If the UE is configured with </w:t>
      </w:r>
      <w:r>
        <w:rPr>
          <w:rStyle w:val="Emphasis"/>
          <w:rFonts w:ascii="Times" w:hAnsi="Times" w:cs="Times"/>
          <w:sz w:val="20"/>
          <w:szCs w:val="20"/>
        </w:rPr>
        <w:t>SSB-MTC-</w:t>
      </w:r>
      <w:proofErr w:type="spellStart"/>
      <w:r>
        <w:rPr>
          <w:rStyle w:val="Emphasis"/>
          <w:rFonts w:ascii="Times" w:hAnsi="Times" w:cs="Times"/>
          <w:sz w:val="20"/>
          <w:szCs w:val="20"/>
        </w:rPr>
        <w:t>AdditionalPCI</w:t>
      </w:r>
      <w:proofErr w:type="spellEnd"/>
      <w:r>
        <w:rPr>
          <w:rStyle w:val="Emphasis"/>
          <w:rFonts w:ascii="Times" w:hAnsi="Times" w:cs="Times"/>
          <w:sz w:val="20"/>
          <w:szCs w:val="20"/>
        </w:rPr>
        <w:t xml:space="preserve"> </w:t>
      </w:r>
      <w:r>
        <w:rPr>
          <w:rFonts w:ascii="Times" w:hAnsi="Times" w:cs="Times"/>
          <w:sz w:val="20"/>
          <w:szCs w:val="20"/>
        </w:rPr>
        <w:t xml:space="preserve">and receives </w:t>
      </w:r>
      <w:r>
        <w:rPr>
          <w:rFonts w:ascii="Times" w:hAnsi="Times" w:cs="Times"/>
          <w:sz w:val="20"/>
          <w:szCs w:val="20"/>
          <w:lang w:val="en-GB"/>
        </w:rPr>
        <w:t xml:space="preserve">TCI state activation command (MAC-CE) that activates a set of </w:t>
      </w:r>
      <w:r>
        <w:rPr>
          <w:rFonts w:ascii="Times" w:hAnsi="Times" w:cs="Times"/>
          <w:sz w:val="20"/>
          <w:szCs w:val="20"/>
        </w:rPr>
        <w:t xml:space="preserve">joint/DL /UL TCI state(s) specific to each </w:t>
      </w:r>
      <w:proofErr w:type="spellStart"/>
      <w:r>
        <w:rPr>
          <w:rStyle w:val="Emphasis"/>
          <w:rFonts w:ascii="Times" w:hAnsi="Times" w:cs="Times"/>
          <w:sz w:val="20"/>
          <w:szCs w:val="20"/>
        </w:rPr>
        <w:t>coresetPoolIndex</w:t>
      </w:r>
      <w:proofErr w:type="spellEnd"/>
      <w:r>
        <w:rPr>
          <w:rStyle w:val="Emphasis"/>
          <w:rFonts w:ascii="Times" w:hAnsi="Times" w:cs="Times"/>
          <w:sz w:val="20"/>
          <w:szCs w:val="20"/>
        </w:rPr>
        <w:t xml:space="preserve"> </w:t>
      </w:r>
      <w:r>
        <w:rPr>
          <w:rFonts w:ascii="Times" w:hAnsi="Times" w:cs="Times"/>
          <w:sz w:val="20"/>
          <w:szCs w:val="20"/>
        </w:rPr>
        <w:t xml:space="preserve">value for M-DCI based MTRP in unified TCI framework extension, the activated joint/DL /UL TCI state(s) specific to one </w:t>
      </w:r>
      <w:proofErr w:type="spellStart"/>
      <w:r>
        <w:rPr>
          <w:rStyle w:val="Emphasis"/>
          <w:rFonts w:ascii="Times" w:hAnsi="Times" w:cs="Times"/>
          <w:sz w:val="20"/>
          <w:szCs w:val="20"/>
        </w:rPr>
        <w:t>coresetPoolIndex</w:t>
      </w:r>
      <w:proofErr w:type="spellEnd"/>
      <w:r>
        <w:rPr>
          <w:rStyle w:val="Emphasis"/>
          <w:rFonts w:ascii="Times" w:hAnsi="Times" w:cs="Times"/>
          <w:sz w:val="20"/>
          <w:szCs w:val="20"/>
        </w:rPr>
        <w:t xml:space="preserve"> </w:t>
      </w:r>
      <w:r>
        <w:rPr>
          <w:rFonts w:ascii="Times" w:hAnsi="Times" w:cs="Times"/>
          <w:sz w:val="20"/>
          <w:szCs w:val="20"/>
        </w:rPr>
        <w:t xml:space="preserve">value is associated with the serving cell PCI and the activated joint/DL /UL TCI state(s) specific to another </w:t>
      </w:r>
      <w:proofErr w:type="spellStart"/>
      <w:r>
        <w:rPr>
          <w:rStyle w:val="Emphasis"/>
          <w:rFonts w:ascii="Times" w:hAnsi="Times" w:cs="Times"/>
          <w:sz w:val="20"/>
          <w:szCs w:val="20"/>
        </w:rPr>
        <w:t>coresetPoolIndex</w:t>
      </w:r>
      <w:proofErr w:type="spellEnd"/>
      <w:r>
        <w:rPr>
          <w:rStyle w:val="Emphasis"/>
          <w:rFonts w:ascii="Times" w:hAnsi="Times" w:cs="Times"/>
          <w:sz w:val="20"/>
          <w:szCs w:val="20"/>
        </w:rPr>
        <w:t xml:space="preserve"> </w:t>
      </w:r>
      <w:r>
        <w:rPr>
          <w:rFonts w:ascii="Times" w:hAnsi="Times" w:cs="Times"/>
          <w:sz w:val="20"/>
          <w:szCs w:val="20"/>
        </w:rPr>
        <w:t>value can be associated with a PCI other than the serving cell PCI .</w:t>
      </w:r>
      <w:r>
        <w:rPr>
          <w:rFonts w:ascii="Times" w:hAnsi="Times" w:cs="Times"/>
        </w:rPr>
        <w:t xml:space="preserve"> </w:t>
      </w:r>
    </w:p>
    <w:p w14:paraId="36C38D97" w14:textId="77777777" w:rsidR="00E64DF7" w:rsidRDefault="00E64DF7" w:rsidP="00E64DF7">
      <w:pPr>
        <w:numPr>
          <w:ilvl w:val="0"/>
          <w:numId w:val="11"/>
        </w:numPr>
        <w:spacing w:after="0"/>
        <w:contextualSpacing/>
        <w:jc w:val="both"/>
        <w:rPr>
          <w:rFonts w:ascii="Times" w:eastAsia="Batang" w:hAnsi="Times" w:cs="Times"/>
          <w:color w:val="000000"/>
        </w:rPr>
      </w:pPr>
      <w:r>
        <w:rPr>
          <w:rFonts w:cs="Times"/>
          <w:color w:val="000000"/>
        </w:rPr>
        <w:t>Note: How to implement above in specification is up to spec editor</w:t>
      </w:r>
    </w:p>
    <w:p w14:paraId="071B9CEC" w14:textId="77777777" w:rsidR="00E64DF7" w:rsidRDefault="00E64DF7" w:rsidP="00E64DF7">
      <w:pPr>
        <w:rPr>
          <w:rFonts w:eastAsia="Malgun Gothic" w:cs="Times"/>
          <w:color w:val="1F497D"/>
          <w:szCs w:val="22"/>
        </w:rPr>
      </w:pPr>
    </w:p>
    <w:p w14:paraId="495FACA7" w14:textId="77777777" w:rsidR="00E64DF7" w:rsidRDefault="00E64DF7" w:rsidP="00E64DF7">
      <w:pPr>
        <w:jc w:val="both"/>
        <w:rPr>
          <w:rFonts w:eastAsia="Batang" w:cs="Times"/>
          <w:color w:val="000000"/>
          <w:highlight w:val="green"/>
          <w:lang w:eastAsia="zh-CN"/>
        </w:rPr>
      </w:pPr>
      <w:r>
        <w:rPr>
          <w:rFonts w:cs="Times"/>
          <w:b/>
          <w:bCs/>
          <w:color w:val="000000"/>
          <w:highlight w:val="green"/>
          <w:lang w:eastAsia="zh-CN"/>
        </w:rPr>
        <w:t>Agreement</w:t>
      </w:r>
    </w:p>
    <w:p w14:paraId="766F4EDE" w14:textId="77777777" w:rsidR="00E64DF7" w:rsidRDefault="00E64DF7" w:rsidP="00E64DF7">
      <w:pPr>
        <w:pStyle w:val="NormalWeb"/>
        <w:spacing w:before="0" w:beforeAutospacing="0" w:after="0" w:afterAutospacing="0"/>
        <w:jc w:val="both"/>
        <w:rPr>
          <w:rFonts w:ascii="Times" w:eastAsia="Malgun Gothic" w:hAnsi="Times" w:cs="Times"/>
          <w:color w:val="000000"/>
          <w:lang w:eastAsia="zh-CN"/>
        </w:rPr>
      </w:pPr>
      <w:r>
        <w:rPr>
          <w:rFonts w:ascii="Times" w:hAnsi="Times" w:cs="Times"/>
          <w:color w:val="000000"/>
          <w:sz w:val="20"/>
          <w:szCs w:val="20"/>
        </w:rPr>
        <w:t xml:space="preserve">On unified TCI framework extension for M-DCI based </w:t>
      </w:r>
      <w:proofErr w:type="gramStart"/>
      <w:r>
        <w:rPr>
          <w:rFonts w:ascii="Times" w:hAnsi="Times" w:cs="Times"/>
          <w:color w:val="000000"/>
          <w:sz w:val="20"/>
          <w:szCs w:val="20"/>
        </w:rPr>
        <w:t>MTRP ,</w:t>
      </w:r>
      <w:proofErr w:type="gramEnd"/>
      <w:r>
        <w:rPr>
          <w:rFonts w:ascii="Times" w:hAnsi="Times" w:cs="Times"/>
          <w:color w:val="000000"/>
          <w:sz w:val="20"/>
          <w:szCs w:val="20"/>
        </w:rPr>
        <w:t xml:space="preserve"> after NW response to TRP-specific BFR request to a BFD-RS set associated with a </w:t>
      </w:r>
      <w:proofErr w:type="spellStart"/>
      <w:r>
        <w:rPr>
          <w:rStyle w:val="Emphasis"/>
          <w:rFonts w:ascii="Times" w:hAnsi="Times" w:cs="Times"/>
          <w:color w:val="000000"/>
          <w:sz w:val="20"/>
          <w:szCs w:val="20"/>
        </w:rPr>
        <w:t>coresetPoolIndex</w:t>
      </w:r>
      <w:proofErr w:type="spellEnd"/>
      <w:r>
        <w:rPr>
          <w:rStyle w:val="Emphasis"/>
          <w:rFonts w:ascii="Times" w:hAnsi="Times" w:cs="Times"/>
          <w:color w:val="000000"/>
          <w:sz w:val="20"/>
          <w:szCs w:val="20"/>
        </w:rPr>
        <w:t xml:space="preserve"> </w:t>
      </w:r>
      <w:r>
        <w:rPr>
          <w:rFonts w:ascii="Times" w:hAnsi="Times" w:cs="Times"/>
          <w:color w:val="000000"/>
          <w:sz w:val="20"/>
          <w:szCs w:val="20"/>
        </w:rPr>
        <w:t xml:space="preserve">value, QCL assumption/spatial Tx filter/PL-RS for channel(s)/signal(s) that applies the indicated joint/DL /UL TCI state specific to the </w:t>
      </w:r>
      <w:proofErr w:type="spellStart"/>
      <w:r>
        <w:rPr>
          <w:rStyle w:val="Emphasis"/>
          <w:rFonts w:ascii="Times" w:hAnsi="Times" w:cs="Times"/>
          <w:color w:val="000000"/>
          <w:sz w:val="20"/>
          <w:szCs w:val="20"/>
        </w:rPr>
        <w:t>coresetPoolIndex</w:t>
      </w:r>
      <w:proofErr w:type="spellEnd"/>
      <w:r>
        <w:rPr>
          <w:rStyle w:val="Emphasis"/>
          <w:rFonts w:ascii="Times" w:hAnsi="Times" w:cs="Times"/>
          <w:color w:val="000000"/>
          <w:sz w:val="20"/>
          <w:szCs w:val="20"/>
        </w:rPr>
        <w:t xml:space="preserve"> </w:t>
      </w:r>
      <w:r>
        <w:rPr>
          <w:rFonts w:ascii="Times" w:hAnsi="Times" w:cs="Times"/>
          <w:color w:val="000000"/>
          <w:sz w:val="20"/>
          <w:szCs w:val="20"/>
        </w:rPr>
        <w:t xml:space="preserve">value are updated according to the new beam (q </w:t>
      </w:r>
      <w:r>
        <w:rPr>
          <w:rFonts w:ascii="Times" w:hAnsi="Times" w:cs="Times"/>
          <w:color w:val="000000"/>
          <w:sz w:val="20"/>
          <w:szCs w:val="20"/>
          <w:vertAlign w:val="subscript"/>
        </w:rPr>
        <w:t xml:space="preserve">new </w:t>
      </w:r>
      <w:r>
        <w:rPr>
          <w:rFonts w:ascii="Times" w:hAnsi="Times" w:cs="Times"/>
          <w:color w:val="000000"/>
          <w:sz w:val="20"/>
          <w:szCs w:val="20"/>
        </w:rPr>
        <w:t>) corresponding to the BFD-RS set.</w:t>
      </w:r>
      <w:r>
        <w:rPr>
          <w:rFonts w:ascii="Times" w:hAnsi="Times" w:cs="Times"/>
          <w:color w:val="000000"/>
        </w:rPr>
        <w:t xml:space="preserve"> </w:t>
      </w:r>
    </w:p>
    <w:p w14:paraId="27319070" w14:textId="77777777" w:rsidR="00E64DF7" w:rsidRDefault="00E64DF7" w:rsidP="00E64DF7">
      <w:pPr>
        <w:rPr>
          <w:rFonts w:ascii="Times" w:eastAsia="Batang" w:hAnsi="Times" w:cs="Times"/>
          <w:iCs/>
          <w:szCs w:val="24"/>
          <w:lang w:val="en-US"/>
        </w:rPr>
      </w:pPr>
    </w:p>
    <w:p w14:paraId="337EE0D8"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2584953D" w14:textId="77777777" w:rsidR="00E64DF7" w:rsidRDefault="00E64DF7" w:rsidP="00E64DF7">
      <w:pPr>
        <w:jc w:val="both"/>
        <w:rPr>
          <w:rFonts w:cs="Times"/>
          <w:lang w:val="en-US" w:eastAsia="ko-KR"/>
        </w:rPr>
      </w:pPr>
      <w:r>
        <w:rPr>
          <w:rFonts w:cs="Times"/>
          <w:color w:val="000000"/>
          <w:lang w:eastAsia="zh-CN"/>
        </w:rPr>
        <w:t xml:space="preserve">On unified TCI framework extension for S-DCI based MTRP, the </w:t>
      </w:r>
      <w:r>
        <w:rPr>
          <w:rFonts w:cs="Times"/>
          <w:color w:val="000000"/>
        </w:rPr>
        <w:t>p</w:t>
      </w:r>
      <w:r>
        <w:rPr>
          <w:rFonts w:cs="Times"/>
        </w:rPr>
        <w:t>resence of the [TCI selection field] can be RRC-configured per DL BWP</w:t>
      </w:r>
    </w:p>
    <w:p w14:paraId="6A5E05AC" w14:textId="77777777" w:rsidR="00E64DF7" w:rsidRDefault="00E64DF7" w:rsidP="00E64DF7">
      <w:pPr>
        <w:numPr>
          <w:ilvl w:val="0"/>
          <w:numId w:val="11"/>
        </w:numPr>
        <w:spacing w:after="0"/>
        <w:jc w:val="both"/>
        <w:rPr>
          <w:rFonts w:cs="Times"/>
        </w:rPr>
      </w:pPr>
      <w:r>
        <w:rPr>
          <w:rFonts w:cs="Times"/>
        </w:rPr>
        <w:t>FFS: Whether the presence of the [TCI selection field] can be configured individually for DCI format 1_1 and DCI format 1_2 in the same DL BWP</w:t>
      </w:r>
    </w:p>
    <w:p w14:paraId="340C8063" w14:textId="77777777" w:rsidR="00E64DF7" w:rsidRDefault="00E64DF7" w:rsidP="00E64DF7">
      <w:pPr>
        <w:rPr>
          <w:iCs/>
          <w:szCs w:val="24"/>
        </w:rPr>
      </w:pPr>
    </w:p>
    <w:p w14:paraId="5EA614D4" w14:textId="77777777" w:rsidR="00E64DF7" w:rsidRDefault="00E64DF7" w:rsidP="00E64DF7">
      <w:pPr>
        <w:rPr>
          <w:iCs/>
        </w:rPr>
      </w:pPr>
      <w:r>
        <w:rPr>
          <w:b/>
          <w:bCs/>
          <w:iCs/>
        </w:rPr>
        <w:t>R1-2303812</w:t>
      </w:r>
      <w:r>
        <w:rPr>
          <w:iCs/>
        </w:rPr>
        <w:tab/>
        <w:t>Moderator summary on extension of unified TCI framework (Round 1)</w:t>
      </w:r>
      <w:r>
        <w:rPr>
          <w:iCs/>
        </w:rPr>
        <w:tab/>
        <w:t>Moderator (MediaTek Inc.)</w:t>
      </w:r>
    </w:p>
    <w:p w14:paraId="2479F211" w14:textId="77777777" w:rsidR="00E64DF7" w:rsidRDefault="00E64DF7" w:rsidP="00E64DF7">
      <w:pPr>
        <w:rPr>
          <w:iCs/>
        </w:rPr>
      </w:pPr>
    </w:p>
    <w:p w14:paraId="754842F9" w14:textId="77777777" w:rsidR="00E64DF7" w:rsidRDefault="00E64DF7" w:rsidP="00E64DF7">
      <w:pPr>
        <w:jc w:val="both"/>
        <w:rPr>
          <w:rFonts w:cs="Times"/>
          <w:color w:val="000000"/>
          <w:highlight w:val="green"/>
          <w:lang w:eastAsia="zh-CN"/>
        </w:rPr>
      </w:pPr>
      <w:r>
        <w:rPr>
          <w:rFonts w:cs="Times"/>
          <w:b/>
          <w:bCs/>
          <w:color w:val="000000"/>
          <w:highlight w:val="green"/>
          <w:lang w:eastAsia="zh-CN"/>
        </w:rPr>
        <w:t>Agreement</w:t>
      </w:r>
    </w:p>
    <w:p w14:paraId="703E51A0" w14:textId="77777777" w:rsidR="00E64DF7" w:rsidRDefault="00E64DF7" w:rsidP="00E64DF7">
      <w:pPr>
        <w:rPr>
          <w:rFonts w:eastAsia="SimSun"/>
          <w:color w:val="000000"/>
        </w:rPr>
      </w:pPr>
      <w:r>
        <w:rPr>
          <w:color w:val="000000"/>
        </w:rPr>
        <w:t>On unified TCI framework extension for S-DCI based MTRP operation, support the followings:</w:t>
      </w:r>
    </w:p>
    <w:p w14:paraId="21CE5B0B" w14:textId="77777777" w:rsidR="00E64DF7" w:rsidRDefault="00E64DF7" w:rsidP="00E64DF7">
      <w:pPr>
        <w:numPr>
          <w:ilvl w:val="0"/>
          <w:numId w:val="11"/>
        </w:numPr>
        <w:spacing w:after="0"/>
        <w:contextualSpacing/>
        <w:rPr>
          <w:rFonts w:eastAsia="Batang"/>
          <w:color w:val="000000"/>
        </w:rPr>
      </w:pPr>
      <w:r>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0487687A" w14:textId="77777777" w:rsidR="00E64DF7" w:rsidRDefault="00E64DF7" w:rsidP="00E64DF7">
      <w:pPr>
        <w:numPr>
          <w:ilvl w:val="0"/>
          <w:numId w:val="11"/>
        </w:numPr>
        <w:spacing w:after="0"/>
        <w:contextualSpacing/>
        <w:rPr>
          <w:color w:val="000000"/>
        </w:rPr>
      </w:pPr>
      <w:r>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59BFBBA1" w14:textId="77777777" w:rsidR="00E64DF7" w:rsidRDefault="00E64DF7" w:rsidP="00E64DF7">
      <w:pPr>
        <w:numPr>
          <w:ilvl w:val="0"/>
          <w:numId w:val="11"/>
        </w:numPr>
        <w:spacing w:after="0"/>
        <w:contextualSpacing/>
        <w:rPr>
          <w:color w:val="000000"/>
        </w:rPr>
      </w:pPr>
      <w:r>
        <w:rPr>
          <w:color w:val="FF0000"/>
        </w:rPr>
        <w:t>TCI state activation command (MAC-CE) should indicate that each joint/DL/UL TCI state mapped to a TCI codepoint is the first or second joint/DL/UL TCI state (detail on how to indicate above is up to RAN2 design)</w:t>
      </w:r>
    </w:p>
    <w:p w14:paraId="2B8DE8E1" w14:textId="77777777" w:rsidR="00E64DF7" w:rsidRDefault="00E64DF7" w:rsidP="00E64DF7">
      <w:pPr>
        <w:numPr>
          <w:ilvl w:val="0"/>
          <w:numId w:val="11"/>
        </w:numPr>
        <w:spacing w:after="0"/>
        <w:contextualSpacing/>
        <w:rPr>
          <w:color w:val="000000"/>
        </w:rPr>
      </w:pPr>
      <w:r>
        <w:rPr>
          <w:color w:val="000000"/>
        </w:rPr>
        <w:t xml:space="preserve">The first/second indicated joint/DL/UL TCI state(s) is updated according to the corresponding first/second joint/DL/UL TCI state(s) mapped to the TCI codepoint received by the </w:t>
      </w:r>
      <w:proofErr w:type="gramStart"/>
      <w:r>
        <w:rPr>
          <w:color w:val="000000"/>
        </w:rPr>
        <w:t>UE</w:t>
      </w:r>
      <w:proofErr w:type="gramEnd"/>
    </w:p>
    <w:p w14:paraId="7E2BCDF6" w14:textId="77777777" w:rsidR="00E64DF7" w:rsidRDefault="00E64DF7" w:rsidP="00E64DF7">
      <w:pPr>
        <w:numPr>
          <w:ilvl w:val="1"/>
          <w:numId w:val="11"/>
        </w:numPr>
        <w:spacing w:after="0"/>
        <w:contextualSpacing/>
        <w:rPr>
          <w:color w:val="000000"/>
        </w:rPr>
      </w:pPr>
      <w:r>
        <w:rPr>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189487B" w14:textId="77777777" w:rsidR="00E64DF7" w:rsidRDefault="00E64DF7" w:rsidP="00E64DF7">
      <w:pPr>
        <w:rPr>
          <w:rFonts w:ascii="Times" w:hAnsi="Times"/>
          <w:iCs/>
          <w:szCs w:val="24"/>
        </w:rPr>
      </w:pPr>
    </w:p>
    <w:p w14:paraId="3AAE891A" w14:textId="77777777" w:rsidR="00E64DF7" w:rsidRDefault="00E64DF7" w:rsidP="00E64DF7">
      <w:pPr>
        <w:rPr>
          <w:rFonts w:cs="Times"/>
          <w:b/>
          <w:bCs/>
          <w:color w:val="000000"/>
          <w:highlight w:val="green"/>
        </w:rPr>
      </w:pPr>
      <w:r>
        <w:rPr>
          <w:rFonts w:cs="Times"/>
          <w:b/>
          <w:bCs/>
          <w:color w:val="000000"/>
          <w:highlight w:val="green"/>
        </w:rPr>
        <w:t>Agreement</w:t>
      </w:r>
    </w:p>
    <w:p w14:paraId="54CE6C02" w14:textId="77777777" w:rsidR="00E64DF7" w:rsidRDefault="00E64DF7" w:rsidP="00E64DF7">
      <w:pPr>
        <w:rPr>
          <w:rFonts w:cs="Times"/>
          <w:color w:val="000000"/>
          <w:sz w:val="40"/>
          <w:szCs w:val="40"/>
          <w:lang w:eastAsia="zh-CN"/>
        </w:rPr>
      </w:pPr>
      <w:r>
        <w:rPr>
          <w:rFonts w:cs="Times"/>
          <w:color w:val="000000"/>
          <w:lang w:eastAsia="zh-CN"/>
        </w:rPr>
        <w:t xml:space="preserve">On unified TCI framework extension for M-DCI based MTRP, support at least Opt2 for PUCCH transmission, and Opt1 is not </w:t>
      </w:r>
      <w:proofErr w:type="gramStart"/>
      <w:r>
        <w:rPr>
          <w:rFonts w:cs="Times"/>
          <w:color w:val="000000"/>
          <w:lang w:eastAsia="zh-CN"/>
        </w:rPr>
        <w:t>supported</w:t>
      </w:r>
      <w:proofErr w:type="gramEnd"/>
    </w:p>
    <w:p w14:paraId="0E126019" w14:textId="77777777" w:rsidR="00E64DF7" w:rsidRDefault="00E64DF7" w:rsidP="00E64DF7">
      <w:pPr>
        <w:numPr>
          <w:ilvl w:val="0"/>
          <w:numId w:val="11"/>
        </w:numPr>
        <w:spacing w:after="0"/>
        <w:contextualSpacing/>
        <w:rPr>
          <w:rFonts w:cs="Times"/>
          <w:color w:val="000000"/>
          <w:lang w:eastAsia="zh-CN"/>
        </w:rPr>
      </w:pPr>
      <w:r>
        <w:rPr>
          <w:rFonts w:cs="Times"/>
          <w:color w:val="000000"/>
        </w:rPr>
        <w:t xml:space="preserve">Note: </w:t>
      </w:r>
      <w:r>
        <w:rPr>
          <w:rFonts w:cs="Times"/>
          <w:color w:val="000000"/>
          <w:lang w:eastAsia="zh-CN"/>
        </w:rPr>
        <w:t>Opt3 and Opt4 are not precluded</w:t>
      </w:r>
    </w:p>
    <w:p w14:paraId="71FD4A9D" w14:textId="77777777" w:rsidR="00E64DF7" w:rsidRDefault="00E64DF7" w:rsidP="00E64DF7">
      <w:pPr>
        <w:rPr>
          <w:rFonts w:cs="Times"/>
          <w:iCs/>
          <w:szCs w:val="24"/>
        </w:rPr>
      </w:pPr>
    </w:p>
    <w:p w14:paraId="1D245755" w14:textId="77777777" w:rsidR="00E64DF7" w:rsidRDefault="00E64DF7" w:rsidP="00E64DF7">
      <w:pPr>
        <w:rPr>
          <w:iCs/>
        </w:rPr>
      </w:pPr>
      <w:r>
        <w:rPr>
          <w:b/>
          <w:iCs/>
        </w:rPr>
        <w:t>R1-2303814</w:t>
      </w:r>
      <w:r>
        <w:rPr>
          <w:iCs/>
        </w:rPr>
        <w:tab/>
        <w:t>Moderator summary on extension of unified TCI framework (Round 2)</w:t>
      </w:r>
      <w:r>
        <w:rPr>
          <w:iCs/>
        </w:rPr>
        <w:tab/>
        <w:t>Moderator (MediaTek Inc.)</w:t>
      </w:r>
    </w:p>
    <w:p w14:paraId="163719BE" w14:textId="77777777" w:rsidR="00E64DF7" w:rsidRDefault="00E64DF7" w:rsidP="00E64DF7">
      <w:pPr>
        <w:rPr>
          <w:rFonts w:cs="Times"/>
          <w:b/>
          <w:bCs/>
          <w:color w:val="000000"/>
          <w:szCs w:val="18"/>
        </w:rPr>
      </w:pPr>
    </w:p>
    <w:p w14:paraId="5AE35AE6" w14:textId="77777777" w:rsidR="00E64DF7" w:rsidRDefault="00E64DF7" w:rsidP="00E64DF7">
      <w:pPr>
        <w:rPr>
          <w:rFonts w:cs="Times"/>
          <w:szCs w:val="18"/>
        </w:rPr>
      </w:pPr>
      <w:r>
        <w:rPr>
          <w:rFonts w:cs="Times"/>
          <w:b/>
          <w:bCs/>
          <w:color w:val="000000"/>
          <w:szCs w:val="18"/>
        </w:rPr>
        <w:t>Conclusion</w:t>
      </w:r>
    </w:p>
    <w:p w14:paraId="5F231154" w14:textId="77777777" w:rsidR="00E64DF7" w:rsidRDefault="00E64DF7" w:rsidP="00E64DF7">
      <w:pPr>
        <w:rPr>
          <w:rFonts w:cs="Times"/>
          <w:color w:val="000000"/>
          <w:szCs w:val="18"/>
        </w:rPr>
      </w:pPr>
      <w:r>
        <w:rPr>
          <w:rFonts w:cs="Times"/>
          <w:color w:val="000000"/>
          <w:szCs w:val="18"/>
        </w:rPr>
        <w:t xml:space="preserve">On unified TCI framework extension for S-DCI based MTRP, there is no consensus in RAN1 on whether to reuse the Rel-17 RRC parameter </w:t>
      </w:r>
      <w:proofErr w:type="spellStart"/>
      <w:r>
        <w:rPr>
          <w:rFonts w:cs="Times"/>
          <w:i/>
          <w:iCs/>
          <w:color w:val="000000"/>
          <w:szCs w:val="18"/>
        </w:rPr>
        <w:t>followUnifiedTCIstate</w:t>
      </w:r>
      <w:proofErr w:type="spellEnd"/>
      <w:r>
        <w:rPr>
          <w:rFonts w:cs="Times"/>
          <w:color w:val="000000"/>
          <w:szCs w:val="18"/>
        </w:rPr>
        <w:t xml:space="preserve"> as a part of the RRC configuration that informs the UE shall apply the first one, the second one, both, </w:t>
      </w:r>
      <w:proofErr w:type="gramStart"/>
      <w:r>
        <w:rPr>
          <w:rFonts w:cs="Times"/>
          <w:color w:val="000000"/>
          <w:szCs w:val="18"/>
        </w:rPr>
        <w:t>or</w:t>
      </w:r>
      <w:proofErr w:type="gramEnd"/>
      <w:r>
        <w:rPr>
          <w:rFonts w:cs="Times"/>
          <w:color w:val="000000"/>
          <w:szCs w:val="18"/>
        </w:rPr>
        <w:t xml:space="preserve"> none of the indicated joint/DL TCI states to a CORESET</w:t>
      </w:r>
    </w:p>
    <w:p w14:paraId="5F5CB34F" w14:textId="77777777" w:rsidR="00E64DF7" w:rsidRDefault="00E64DF7" w:rsidP="00E64DF7">
      <w:pPr>
        <w:numPr>
          <w:ilvl w:val="0"/>
          <w:numId w:val="11"/>
        </w:numPr>
        <w:spacing w:after="0"/>
        <w:rPr>
          <w:rFonts w:cs="Times"/>
          <w:color w:val="000000"/>
          <w:szCs w:val="18"/>
        </w:rPr>
      </w:pPr>
      <w:r>
        <w:rPr>
          <w:rFonts w:cs="Times"/>
          <w:color w:val="000000"/>
          <w:szCs w:val="18"/>
        </w:rPr>
        <w:t xml:space="preserve">Above does not impact how RAN2 writes their </w:t>
      </w:r>
      <w:proofErr w:type="gramStart"/>
      <w:r>
        <w:rPr>
          <w:rFonts w:cs="Times"/>
          <w:color w:val="000000"/>
          <w:szCs w:val="18"/>
        </w:rPr>
        <w:t>specifications</w:t>
      </w:r>
      <w:proofErr w:type="gramEnd"/>
      <w:r>
        <w:rPr>
          <w:rFonts w:cs="Times"/>
          <w:color w:val="000000"/>
          <w:szCs w:val="18"/>
        </w:rPr>
        <w:t xml:space="preserve"> </w:t>
      </w:r>
    </w:p>
    <w:p w14:paraId="0257B7D8" w14:textId="77777777" w:rsidR="00E64DF7" w:rsidRDefault="00E64DF7" w:rsidP="00E64DF7">
      <w:pPr>
        <w:rPr>
          <w:rFonts w:cs="Times"/>
          <w:iCs/>
          <w:sz w:val="22"/>
          <w:szCs w:val="24"/>
        </w:rPr>
      </w:pPr>
    </w:p>
    <w:p w14:paraId="7A347A49" w14:textId="77777777" w:rsidR="00E64DF7" w:rsidRDefault="00E64DF7" w:rsidP="00E64DF7">
      <w:pPr>
        <w:rPr>
          <w:rFonts w:cs="Times"/>
          <w:b/>
          <w:bCs/>
          <w:color w:val="000000"/>
          <w:highlight w:val="green"/>
        </w:rPr>
      </w:pPr>
      <w:r>
        <w:rPr>
          <w:rFonts w:cs="Times"/>
          <w:b/>
          <w:bCs/>
          <w:color w:val="000000"/>
          <w:highlight w:val="green"/>
        </w:rPr>
        <w:t>Agreement</w:t>
      </w:r>
    </w:p>
    <w:p w14:paraId="4A4431CA" w14:textId="77777777" w:rsidR="00E64DF7" w:rsidRDefault="00E64DF7" w:rsidP="00E64DF7">
      <w:pPr>
        <w:tabs>
          <w:tab w:val="left" w:pos="0"/>
        </w:tabs>
        <w:spacing w:line="240" w:lineRule="exact"/>
        <w:rPr>
          <w:color w:val="000000"/>
        </w:rPr>
      </w:pPr>
      <w:r>
        <w:rPr>
          <w:color w:val="000000"/>
          <w:lang w:eastAsia="zh-CN"/>
        </w:rPr>
        <w:lastRenderedPageBreak/>
        <w:t xml:space="preserve">On unified TCI framework extension for S-DCI based MTRP, </w:t>
      </w:r>
      <w:r>
        <w:rPr>
          <w:color w:val="000000"/>
        </w:rPr>
        <w:t xml:space="preserve">an RRC configuration can be provided in </w:t>
      </w:r>
      <w:r>
        <w:rPr>
          <w:i/>
          <w:iCs/>
          <w:color w:val="000000"/>
        </w:rPr>
        <w:t>CSI-</w:t>
      </w:r>
      <w:proofErr w:type="spellStart"/>
      <w:r>
        <w:rPr>
          <w:i/>
          <w:iCs/>
          <w:color w:val="000000"/>
        </w:rPr>
        <w:t>AssociatedReportConfigInfo</w:t>
      </w:r>
      <w:proofErr w:type="spellEnd"/>
      <w:r>
        <w:rPr>
          <w:color w:val="000000"/>
        </w:rPr>
        <w:t xml:space="preserve"> of </w:t>
      </w:r>
      <w:r>
        <w:rPr>
          <w:i/>
          <w:iCs/>
          <w:color w:val="000000"/>
        </w:rPr>
        <w:t>CSI-</w:t>
      </w:r>
      <w:proofErr w:type="spellStart"/>
      <w:r>
        <w:rPr>
          <w:i/>
          <w:iCs/>
          <w:color w:val="000000"/>
        </w:rPr>
        <w:t>AperiodicTrigger</w:t>
      </w:r>
      <w:proofErr w:type="spellEnd"/>
      <w:r>
        <w:rPr>
          <w:i/>
          <w:iCs/>
          <w:color w:val="000000"/>
        </w:rPr>
        <w:t xml:space="preserve"> State</w:t>
      </w:r>
      <w:r>
        <w:rPr>
          <w:color w:val="000000"/>
        </w:rPr>
        <w:t xml:space="preserve"> for each CSI-RS resource set or for each CSI-RS resource in each aperiodic CSI-RS resource set to inform that the UE shall apply the first or the second indicated joint/DL TCI state to the CSI-RS resource</w:t>
      </w:r>
      <w:r>
        <w:rPr>
          <w:color w:val="000000"/>
          <w:lang w:eastAsia="zh-CN"/>
        </w:rPr>
        <w:t xml:space="preserve"> if </w:t>
      </w:r>
      <w:r>
        <w:rPr>
          <w:color w:val="000000"/>
        </w:rPr>
        <w:t>the aperiodic CSI-RS resource set for CSI/BM is configured to follow unified TCI state</w:t>
      </w:r>
    </w:p>
    <w:p w14:paraId="3536F91C" w14:textId="77777777" w:rsidR="00E64DF7" w:rsidRDefault="00E64DF7" w:rsidP="00E64DF7">
      <w:pPr>
        <w:pStyle w:val="ListParagraph"/>
        <w:numPr>
          <w:ilvl w:val="0"/>
          <w:numId w:val="11"/>
        </w:numPr>
        <w:suppressAutoHyphens/>
        <w:spacing w:after="0" w:line="240" w:lineRule="exact"/>
      </w:pPr>
      <w: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FF8223" w14:textId="77777777" w:rsidR="00E64DF7" w:rsidRDefault="00E64DF7" w:rsidP="00E64DF7">
      <w:pPr>
        <w:pStyle w:val="ListParagraph"/>
        <w:numPr>
          <w:ilvl w:val="0"/>
          <w:numId w:val="11"/>
        </w:numPr>
        <w:suppressAutoHyphens/>
        <w:spacing w:after="0" w:line="240" w:lineRule="exact"/>
      </w:pPr>
      <w: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D303FD3" w14:textId="77777777" w:rsidR="00E64DF7" w:rsidRDefault="00E64DF7" w:rsidP="00E64DF7">
      <w:pPr>
        <w:pStyle w:val="ListParagraph"/>
        <w:numPr>
          <w:ilvl w:val="0"/>
          <w:numId w:val="11"/>
        </w:numPr>
        <w:suppressAutoHyphens/>
        <w:spacing w:after="0" w:line="240" w:lineRule="exact"/>
      </w:pPr>
      <w:r>
        <w:t>‘</w:t>
      </w:r>
      <w:proofErr w:type="gramStart"/>
      <w:r>
        <w:t>per</w:t>
      </w:r>
      <w:proofErr w:type="gramEnd"/>
      <w:r>
        <w:t xml:space="preserve"> CSI-RS resource set’ or ‘per CSI-RS resource’ is up to UE capability</w:t>
      </w:r>
    </w:p>
    <w:p w14:paraId="5F0D4396" w14:textId="77777777" w:rsidR="00E64DF7" w:rsidRDefault="00E64DF7" w:rsidP="00E64DF7">
      <w:pPr>
        <w:rPr>
          <w:rFonts w:ascii="Times" w:hAnsi="Times"/>
          <w:iCs/>
          <w:szCs w:val="24"/>
        </w:rPr>
      </w:pPr>
    </w:p>
    <w:p w14:paraId="1AE6CBB4" w14:textId="77777777" w:rsidR="00E64DF7" w:rsidRDefault="00E64DF7" w:rsidP="00E64DF7">
      <w:pPr>
        <w:rPr>
          <w:rFonts w:cs="Times"/>
          <w:b/>
          <w:bCs/>
          <w:color w:val="000000"/>
          <w:highlight w:val="green"/>
        </w:rPr>
      </w:pPr>
      <w:r>
        <w:rPr>
          <w:rFonts w:cs="Times"/>
          <w:b/>
          <w:bCs/>
          <w:color w:val="000000"/>
          <w:highlight w:val="green"/>
        </w:rPr>
        <w:t>Agreement</w:t>
      </w:r>
    </w:p>
    <w:p w14:paraId="232175AF" w14:textId="77777777" w:rsidR="00E64DF7" w:rsidRDefault="00E64DF7" w:rsidP="00E64DF7">
      <w:pPr>
        <w:spacing w:line="240" w:lineRule="exact"/>
        <w:rPr>
          <w:rFonts w:cs="Times"/>
          <w:color w:val="000000"/>
        </w:rPr>
      </w:pPr>
      <w:r>
        <w:rPr>
          <w:rFonts w:cs="Times"/>
          <w:color w:val="000000"/>
          <w:lang w:eastAsia="zh-CN"/>
        </w:rPr>
        <w:t>On unified TCI framework extension, support</w:t>
      </w:r>
      <w:r>
        <w:rPr>
          <w:rFonts w:cs="Times"/>
          <w:color w:val="000000"/>
        </w:rPr>
        <w:t xml:space="preserve"> the following cases for CA operation:</w:t>
      </w:r>
    </w:p>
    <w:p w14:paraId="55AC8461" w14:textId="77777777" w:rsidR="00E64DF7" w:rsidRDefault="00E64DF7" w:rsidP="00E64DF7">
      <w:pPr>
        <w:numPr>
          <w:ilvl w:val="0"/>
          <w:numId w:val="11"/>
        </w:numPr>
        <w:spacing w:after="0" w:line="240" w:lineRule="exact"/>
        <w:contextualSpacing/>
        <w:rPr>
          <w:rFonts w:cs="Times"/>
          <w:color w:val="000000"/>
          <w:lang w:eastAsia="zh-CN"/>
        </w:rPr>
      </w:pPr>
      <w:r>
        <w:rPr>
          <w:rFonts w:cs="Times"/>
          <w:color w:val="000000"/>
          <w:lang w:eastAsia="zh-CN"/>
        </w:rPr>
        <w:t xml:space="preserve">A set of CCs configured for common TCI state ID activation/update can include CC(s) operating in S-DCI based </w:t>
      </w:r>
      <w:proofErr w:type="gramStart"/>
      <w:r>
        <w:rPr>
          <w:rFonts w:cs="Times"/>
          <w:color w:val="000000"/>
          <w:lang w:eastAsia="zh-CN"/>
        </w:rPr>
        <w:t>MTRP</w:t>
      </w:r>
      <w:proofErr w:type="gramEnd"/>
    </w:p>
    <w:p w14:paraId="565F53DB" w14:textId="77777777" w:rsidR="00E64DF7" w:rsidRDefault="00E64DF7" w:rsidP="00E64DF7">
      <w:pPr>
        <w:numPr>
          <w:ilvl w:val="0"/>
          <w:numId w:val="11"/>
        </w:numPr>
        <w:spacing w:after="0" w:line="240" w:lineRule="exact"/>
        <w:contextualSpacing/>
        <w:rPr>
          <w:rFonts w:cs="Times"/>
          <w:color w:val="000000"/>
          <w:lang w:eastAsia="zh-CN"/>
        </w:rPr>
      </w:pPr>
      <w:r>
        <w:rPr>
          <w:rFonts w:cs="Times"/>
          <w:color w:val="000000"/>
          <w:lang w:eastAsia="zh-CN"/>
        </w:rPr>
        <w:t xml:space="preserve">A set of CCs configured for common TCI state ID activation/update can include CC(s) operating in M-DCI based </w:t>
      </w:r>
      <w:proofErr w:type="gramStart"/>
      <w:r>
        <w:rPr>
          <w:rFonts w:cs="Times"/>
          <w:color w:val="000000"/>
          <w:lang w:eastAsia="zh-CN"/>
        </w:rPr>
        <w:t>MTRP</w:t>
      </w:r>
      <w:proofErr w:type="gramEnd"/>
    </w:p>
    <w:p w14:paraId="2220D180" w14:textId="77777777" w:rsidR="00E64DF7" w:rsidRDefault="00E64DF7" w:rsidP="00E64DF7">
      <w:pPr>
        <w:numPr>
          <w:ilvl w:val="0"/>
          <w:numId w:val="11"/>
        </w:numPr>
        <w:spacing w:after="0" w:line="240" w:lineRule="exact"/>
        <w:contextualSpacing/>
        <w:rPr>
          <w:rFonts w:cs="Times"/>
          <w:color w:val="000000"/>
          <w:lang w:eastAsia="zh-CN"/>
        </w:rPr>
      </w:pPr>
      <w:r>
        <w:rPr>
          <w:rFonts w:cs="Times"/>
          <w:color w:val="000000"/>
          <w:lang w:eastAsia="zh-CN"/>
        </w:rPr>
        <w:t>FFS: A set of CCs configured for common TCI state ID activation/update can include CC(s) operating in STRP and CC(s) operating in S-DCI based MTRP</w:t>
      </w:r>
    </w:p>
    <w:p w14:paraId="6011E647" w14:textId="77777777" w:rsidR="00E64DF7" w:rsidRDefault="00E64DF7" w:rsidP="00E64DF7">
      <w:pPr>
        <w:numPr>
          <w:ilvl w:val="1"/>
          <w:numId w:val="11"/>
        </w:numPr>
        <w:spacing w:after="0" w:line="240" w:lineRule="exact"/>
        <w:contextualSpacing/>
        <w:rPr>
          <w:rFonts w:cs="Times"/>
          <w:color w:val="000000"/>
          <w:lang w:eastAsia="zh-CN"/>
        </w:rPr>
      </w:pPr>
      <w:r>
        <w:rPr>
          <w:rFonts w:cs="Times"/>
          <w:color w:val="000000"/>
          <w:lang w:eastAsia="zh-CN"/>
        </w:rPr>
        <w:t>FFS: How to support common TCI state ID activation/update for this case</w:t>
      </w:r>
    </w:p>
    <w:p w14:paraId="29BC1646" w14:textId="77777777" w:rsidR="00E64DF7" w:rsidRDefault="00E64DF7" w:rsidP="00E64DF7">
      <w:pPr>
        <w:numPr>
          <w:ilvl w:val="0"/>
          <w:numId w:val="11"/>
        </w:numPr>
        <w:spacing w:after="0" w:line="240" w:lineRule="exact"/>
        <w:contextualSpacing/>
        <w:rPr>
          <w:rFonts w:cs="Times"/>
          <w:color w:val="000000"/>
          <w:lang w:eastAsia="zh-CN"/>
        </w:rPr>
      </w:pPr>
      <w:r>
        <w:rPr>
          <w:rFonts w:cs="Times"/>
          <w:color w:val="000000"/>
          <w:lang w:eastAsia="zh-CN"/>
        </w:rPr>
        <w:t>FFS: A set of CCs configured for common TCI state ID activation/update can include CC(s) operating in STRP and CC(s) operating in M-DCI based MTRP</w:t>
      </w:r>
    </w:p>
    <w:p w14:paraId="2FAF4529" w14:textId="77777777" w:rsidR="00E64DF7" w:rsidRDefault="00E64DF7" w:rsidP="00E64DF7">
      <w:pPr>
        <w:numPr>
          <w:ilvl w:val="1"/>
          <w:numId w:val="11"/>
        </w:numPr>
        <w:spacing w:after="0" w:line="240" w:lineRule="exact"/>
        <w:contextualSpacing/>
        <w:rPr>
          <w:rFonts w:cs="Times"/>
          <w:color w:val="000000"/>
          <w:lang w:eastAsia="zh-CN"/>
        </w:rPr>
      </w:pPr>
      <w:r>
        <w:rPr>
          <w:rFonts w:cs="Times"/>
          <w:color w:val="000000"/>
          <w:lang w:eastAsia="zh-CN"/>
        </w:rPr>
        <w:t>FFS: How to support common TCI state ID activation/update for this case</w:t>
      </w:r>
    </w:p>
    <w:p w14:paraId="71FD058A" w14:textId="77777777" w:rsidR="00E64DF7" w:rsidRDefault="00E64DF7" w:rsidP="00E64DF7">
      <w:pPr>
        <w:numPr>
          <w:ilvl w:val="0"/>
          <w:numId w:val="11"/>
        </w:numPr>
        <w:spacing w:after="0" w:line="240" w:lineRule="exact"/>
        <w:contextualSpacing/>
        <w:rPr>
          <w:rFonts w:cs="Times"/>
          <w:color w:val="000000"/>
          <w:lang w:eastAsia="zh-CN"/>
        </w:rPr>
      </w:pPr>
      <w:r>
        <w:rPr>
          <w:rFonts w:cs="Times"/>
          <w:color w:val="000000"/>
          <w:lang w:eastAsia="zh-CN"/>
        </w:rPr>
        <w:t>FFS: A set of CCs configured for common TCI state ID activation/update can include CC(s) operating in S-DCI based MTRP and CC(s) operating in M-DCI based MTRP</w:t>
      </w:r>
    </w:p>
    <w:p w14:paraId="12CA828F" w14:textId="77777777" w:rsidR="00E64DF7" w:rsidRDefault="00E64DF7" w:rsidP="00E64DF7">
      <w:pPr>
        <w:numPr>
          <w:ilvl w:val="1"/>
          <w:numId w:val="11"/>
        </w:numPr>
        <w:spacing w:after="0" w:line="240" w:lineRule="exact"/>
        <w:contextualSpacing/>
        <w:rPr>
          <w:rFonts w:cs="Times"/>
          <w:color w:val="000000"/>
          <w:lang w:eastAsia="zh-CN"/>
        </w:rPr>
      </w:pPr>
      <w:r>
        <w:rPr>
          <w:rFonts w:cs="Times"/>
          <w:color w:val="000000"/>
          <w:lang w:eastAsia="zh-CN"/>
        </w:rPr>
        <w:t>FFS: How to support common TCI state ID activation/update for this case</w:t>
      </w:r>
    </w:p>
    <w:p w14:paraId="7DFF7280" w14:textId="77777777" w:rsidR="00E64DF7" w:rsidRDefault="00E64DF7" w:rsidP="00E64DF7">
      <w:pPr>
        <w:numPr>
          <w:ilvl w:val="0"/>
          <w:numId w:val="11"/>
        </w:numPr>
        <w:spacing w:after="0" w:line="240" w:lineRule="exact"/>
        <w:contextualSpacing/>
        <w:rPr>
          <w:rFonts w:cs="Times"/>
          <w:color w:val="000000"/>
          <w:lang w:eastAsia="zh-CN"/>
        </w:rPr>
      </w:pPr>
      <w:r>
        <w:rPr>
          <w:rFonts w:cs="Times"/>
          <w:color w:val="000000"/>
          <w:lang w:eastAsia="zh-CN"/>
        </w:rPr>
        <w:t>FFS: A set of CCs configured for common TCI state ID activation/update can include CC(s) operating in STRP, CC(s) operating in S-DCI based MTRP, and CC(s) operating in M-DCI based MTRP</w:t>
      </w:r>
    </w:p>
    <w:p w14:paraId="4BD88E70" w14:textId="77777777" w:rsidR="00E64DF7" w:rsidRDefault="00E64DF7" w:rsidP="00E64DF7">
      <w:pPr>
        <w:numPr>
          <w:ilvl w:val="1"/>
          <w:numId w:val="11"/>
        </w:numPr>
        <w:spacing w:after="0" w:line="240" w:lineRule="exact"/>
        <w:contextualSpacing/>
        <w:rPr>
          <w:rFonts w:cs="Times"/>
          <w:color w:val="000000"/>
          <w:lang w:eastAsia="zh-CN"/>
        </w:rPr>
      </w:pPr>
      <w:r>
        <w:rPr>
          <w:rFonts w:cs="Times"/>
          <w:color w:val="000000"/>
          <w:lang w:eastAsia="zh-CN"/>
        </w:rPr>
        <w:t>FFS: How to support common TCI state ID activation/update for this case</w:t>
      </w:r>
    </w:p>
    <w:p w14:paraId="4DDD34EE" w14:textId="77777777" w:rsidR="00E64DF7" w:rsidRDefault="00E64DF7" w:rsidP="00E64DF7">
      <w:pPr>
        <w:rPr>
          <w:rFonts w:cs="Times"/>
          <w:iCs/>
          <w:szCs w:val="24"/>
        </w:rPr>
      </w:pPr>
    </w:p>
    <w:p w14:paraId="3A446AEC" w14:textId="77777777" w:rsidR="00E64DF7" w:rsidRDefault="00E64DF7" w:rsidP="00E64DF7">
      <w:pPr>
        <w:rPr>
          <w:rStyle w:val="Strong"/>
          <w:rFonts w:eastAsia="Malgun Gothic"/>
          <w:color w:val="000000"/>
          <w:szCs w:val="22"/>
          <w:highlight w:val="green"/>
        </w:rPr>
      </w:pPr>
      <w:r>
        <w:rPr>
          <w:rStyle w:val="Strong"/>
          <w:rFonts w:cs="Times"/>
          <w:color w:val="000000"/>
          <w:highlight w:val="green"/>
        </w:rPr>
        <w:t>Agreement</w:t>
      </w:r>
    </w:p>
    <w:p w14:paraId="46B24532" w14:textId="15DAD1B8" w:rsidR="00E64DF7" w:rsidRPr="00E64DF7" w:rsidRDefault="00E64DF7" w:rsidP="00E64DF7">
      <w:pPr>
        <w:rPr>
          <w:rFonts w:eastAsia="Batang"/>
          <w:szCs w:val="24"/>
        </w:rPr>
      </w:pPr>
      <w:r>
        <w:rPr>
          <w:rFonts w:cs="Times"/>
          <w:color w:val="000000"/>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Pr>
          <w:rStyle w:val="Emphasis"/>
          <w:rFonts w:cs="Times"/>
          <w:color w:val="000000"/>
        </w:rPr>
        <w:t>coresetPoolIndex</w:t>
      </w:r>
      <w:proofErr w:type="spellEnd"/>
      <w:r>
        <w:rPr>
          <w:rStyle w:val="Emphasis"/>
          <w:rFonts w:cs="Times"/>
          <w:color w:val="000000"/>
        </w:rPr>
        <w:t xml:space="preserve"> </w:t>
      </w:r>
      <w:r>
        <w:rPr>
          <w:rFonts w:cs="Times"/>
          <w:color w:val="000000"/>
        </w:rPr>
        <w:t>value 0 and value 1, respectively.</w:t>
      </w:r>
    </w:p>
    <w:p w14:paraId="2CD223FC" w14:textId="5786463C" w:rsidR="00E64DF7" w:rsidRDefault="003F16EB" w:rsidP="00E64DF7">
      <w:pPr>
        <w:pStyle w:val="Heading1"/>
      </w:pPr>
      <w:r>
        <w:t xml:space="preserve">Annex </w:t>
      </w:r>
      <w:r w:rsidR="00E64DF7">
        <w:t>B</w:t>
      </w:r>
      <w:r>
        <w:t xml:space="preserve">: </w:t>
      </w:r>
      <w:bookmarkEnd w:id="0"/>
      <w:r w:rsidR="00E64DF7">
        <w:t xml:space="preserve">RAN1#113 agreements for unified TCI state framework </w:t>
      </w:r>
    </w:p>
    <w:p w14:paraId="14BB3884" w14:textId="77777777" w:rsidR="00E64DF7" w:rsidRPr="00AC796E" w:rsidRDefault="00000000" w:rsidP="00E64DF7">
      <w:pPr>
        <w:rPr>
          <w:b/>
          <w:bCs/>
          <w:iCs/>
        </w:rPr>
      </w:pPr>
      <w:hyperlink r:id="rId13" w:history="1">
        <w:r w:rsidR="00E64DF7">
          <w:rPr>
            <w:rStyle w:val="Hyperlink"/>
            <w:b/>
            <w:bCs/>
            <w:iCs/>
          </w:rPr>
          <w:t>R1-2304389</w:t>
        </w:r>
      </w:hyperlink>
      <w:r w:rsidR="00E64DF7" w:rsidRPr="00AC796E">
        <w:rPr>
          <w:b/>
          <w:bCs/>
          <w:iCs/>
        </w:rPr>
        <w:tab/>
        <w:t>Moderator summary on extension of unified TCI framework (Round 0)</w:t>
      </w:r>
      <w:r w:rsidR="00E64DF7" w:rsidRPr="00AC796E">
        <w:rPr>
          <w:b/>
          <w:bCs/>
          <w:iCs/>
        </w:rPr>
        <w:tab/>
        <w:t>Moderator (MediaTek Inc.)</w:t>
      </w:r>
    </w:p>
    <w:p w14:paraId="6D73DBBE" w14:textId="77777777" w:rsidR="00E64DF7" w:rsidRDefault="00E64DF7" w:rsidP="00E64DF7">
      <w:pPr>
        <w:rPr>
          <w:iCs/>
        </w:rPr>
      </w:pPr>
      <w:r>
        <w:rPr>
          <w:iCs/>
        </w:rPr>
        <w:t>From Monday session</w:t>
      </w:r>
    </w:p>
    <w:p w14:paraId="10C20648" w14:textId="77777777" w:rsidR="00E64DF7" w:rsidRPr="00AC796E" w:rsidRDefault="00E64DF7" w:rsidP="00E64DF7">
      <w:pPr>
        <w:rPr>
          <w:highlight w:val="green"/>
        </w:rPr>
      </w:pPr>
      <w:r>
        <w:rPr>
          <w:highlight w:val="green"/>
        </w:rPr>
        <w:t>Agreement</w:t>
      </w:r>
    </w:p>
    <w:p w14:paraId="7E77AE2D" w14:textId="77777777" w:rsidR="00E64DF7" w:rsidRPr="00AC796E" w:rsidRDefault="00E64DF7" w:rsidP="00E64DF7">
      <w:r w:rsidRPr="00AC796E">
        <w:rPr>
          <w:lang w:eastAsia="zh-CN"/>
        </w:rPr>
        <w:t xml:space="preserve">On unified TCI framework extension for S-DCI based MTRP, for PDSCH reception scheduled/activated by DCI format 1_1/1_2 configured w/o the [TCI selection field], </w:t>
      </w:r>
      <w:r w:rsidRPr="00AC796E">
        <w:t xml:space="preserve">the UE shall apply both indicated joint/DL TCI states to the scheduled/activated PDSCH </w:t>
      </w:r>
      <w:proofErr w:type="gramStart"/>
      <w:r w:rsidRPr="00AC796E">
        <w:t>reception</w:t>
      </w:r>
      <w:proofErr w:type="gramEnd"/>
    </w:p>
    <w:p w14:paraId="5061F320" w14:textId="77777777" w:rsidR="00E64DF7" w:rsidRPr="00AC796E" w:rsidRDefault="00E64DF7" w:rsidP="00E64DF7">
      <w:pPr>
        <w:pStyle w:val="ListParagraph"/>
        <w:numPr>
          <w:ilvl w:val="0"/>
          <w:numId w:val="12"/>
        </w:numPr>
        <w:overflowPunct w:val="0"/>
        <w:autoSpaceDE w:val="0"/>
        <w:autoSpaceDN w:val="0"/>
        <w:adjustRightInd w:val="0"/>
        <w:textAlignment w:val="baseline"/>
      </w:pPr>
      <w:r w:rsidRPr="00AC796E">
        <w:lastRenderedPageBreak/>
        <w:t>If the UE is in FR1, or the UE supports the capability of two default beams for S-DCI based MTRP in FR2, above applies regardless of the offset between the reception of the scheduling DCI format 1_1/1_2 and the scheduled/activated PDSCH reception</w:t>
      </w:r>
      <w:r>
        <w:t>.</w:t>
      </w:r>
    </w:p>
    <w:p w14:paraId="58B8F95A" w14:textId="77777777" w:rsidR="00E64DF7" w:rsidRPr="00AC796E" w:rsidRDefault="00E64DF7" w:rsidP="00E64DF7">
      <w:pPr>
        <w:pStyle w:val="ListParagraph"/>
        <w:numPr>
          <w:ilvl w:val="0"/>
          <w:numId w:val="12"/>
        </w:numPr>
        <w:overflowPunct w:val="0"/>
        <w:autoSpaceDE w:val="0"/>
        <w:autoSpaceDN w:val="0"/>
        <w:adjustRightInd w:val="0"/>
        <w:textAlignment w:val="baseline"/>
      </w:pPr>
      <w:r w:rsidRPr="00AC796E">
        <w:t>If the UE doesn’t support the capability of two default beams for S-DCI based MTRP in FR2, above applies when the offset between the reception of the scheduling DCI format 1_1/1_2 and the scheduled/activated PDSCH reception is equal to or larger than a threshold</w:t>
      </w:r>
      <w:r>
        <w:t>.</w:t>
      </w:r>
    </w:p>
    <w:p w14:paraId="4B42CCA8" w14:textId="77777777" w:rsidR="00E64DF7" w:rsidRPr="00AC796E" w:rsidRDefault="00E64DF7" w:rsidP="00E64DF7">
      <w:pPr>
        <w:rPr>
          <w:highlight w:val="green"/>
        </w:rPr>
      </w:pPr>
      <w:r>
        <w:rPr>
          <w:highlight w:val="green"/>
        </w:rPr>
        <w:t>Agreement</w:t>
      </w:r>
    </w:p>
    <w:p w14:paraId="5CB23680" w14:textId="77777777" w:rsidR="00E64DF7" w:rsidRPr="005778C5" w:rsidRDefault="00E64DF7" w:rsidP="00E64DF7">
      <w:r w:rsidRPr="005778C5">
        <w:t>On unified TCI framework extension for S-DCI based MTRP:</w:t>
      </w:r>
    </w:p>
    <w:p w14:paraId="3BE1B4CD" w14:textId="77777777" w:rsidR="00E64DF7" w:rsidRPr="005778C5" w:rsidRDefault="00E64DF7" w:rsidP="00E64DF7">
      <w:pPr>
        <w:pStyle w:val="ListParagraph"/>
        <w:numPr>
          <w:ilvl w:val="0"/>
          <w:numId w:val="13"/>
        </w:numPr>
        <w:overflowPunct w:val="0"/>
        <w:autoSpaceDE w:val="0"/>
        <w:autoSpaceDN w:val="0"/>
        <w:adjustRightInd w:val="0"/>
        <w:textAlignment w:val="baseline"/>
        <w:rPr>
          <w:lang w:eastAsia="x-none"/>
        </w:rPr>
      </w:pPr>
      <w:r w:rsidRPr="005778C5">
        <w:rPr>
          <w:lang w:eastAsia="x-none"/>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sidRPr="005778C5">
        <w:rPr>
          <w:lang w:eastAsia="x-none"/>
        </w:rPr>
        <w:t>CORESET</w:t>
      </w:r>
      <w:proofErr w:type="gramEnd"/>
    </w:p>
    <w:p w14:paraId="5CE1F051" w14:textId="77777777" w:rsidR="00E64DF7" w:rsidRPr="005778C5" w:rsidRDefault="00E64DF7" w:rsidP="00E64DF7">
      <w:pPr>
        <w:pStyle w:val="ListParagraph"/>
        <w:numPr>
          <w:ilvl w:val="0"/>
          <w:numId w:val="13"/>
        </w:numPr>
        <w:overflowPunct w:val="0"/>
        <w:autoSpaceDE w:val="0"/>
        <w:autoSpaceDN w:val="0"/>
        <w:adjustRightInd w:val="0"/>
        <w:textAlignment w:val="baseline"/>
        <w:rPr>
          <w:lang w:eastAsia="x-none"/>
        </w:rPr>
      </w:pPr>
      <w:r w:rsidRPr="005778C5">
        <w:rPr>
          <w:lang w:eastAsia="x-none"/>
        </w:rPr>
        <w:t xml:space="preserve">If a CORESET other than a CORESET with index 0 is associated at least with CSS sets other than Type3-PDCCH CSS sets, the CORESET is configured by RRC to apply the first one, the second one, both, </w:t>
      </w:r>
      <w:proofErr w:type="gramStart"/>
      <w:r w:rsidRPr="005778C5">
        <w:rPr>
          <w:lang w:eastAsia="x-none"/>
        </w:rPr>
        <w:t>or</w:t>
      </w:r>
      <w:proofErr w:type="gramEnd"/>
      <w:r w:rsidRPr="005778C5">
        <w:rPr>
          <w:lang w:eastAsia="x-none"/>
        </w:rPr>
        <w:t xml:space="preserve"> none of the indicated joint/DL TCI states to PDCCH reception on the CORESET</w:t>
      </w:r>
    </w:p>
    <w:p w14:paraId="62CD3714" w14:textId="77777777" w:rsidR="00E64DF7" w:rsidRPr="005778C5" w:rsidRDefault="00E64DF7" w:rsidP="00E64DF7">
      <w:pPr>
        <w:pStyle w:val="ListParagraph"/>
        <w:numPr>
          <w:ilvl w:val="0"/>
          <w:numId w:val="13"/>
        </w:numPr>
        <w:overflowPunct w:val="0"/>
        <w:autoSpaceDE w:val="0"/>
        <w:autoSpaceDN w:val="0"/>
        <w:adjustRightInd w:val="0"/>
        <w:textAlignment w:val="baseline"/>
        <w:rPr>
          <w:lang w:eastAsia="x-none"/>
        </w:rPr>
      </w:pPr>
      <w:r w:rsidRPr="005778C5">
        <w:rPr>
          <w:lang w:eastAsia="x-none"/>
        </w:rPr>
        <w:t>For a CORESET with index 0:</w:t>
      </w:r>
    </w:p>
    <w:p w14:paraId="75C6EA6E" w14:textId="77777777" w:rsidR="00E64DF7" w:rsidRPr="005778C5" w:rsidRDefault="00E64DF7" w:rsidP="00E64DF7">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 xml:space="preserve">If the CORESET is associated with SS#0 for Type 0/0A/2 CSS sets, the CORESET is configured by RRC to apply the first one, the second one, or none of the indicated joint/DL TCI state to PDCCH reception on the </w:t>
      </w:r>
      <w:proofErr w:type="gramStart"/>
      <w:r w:rsidRPr="005778C5">
        <w:t>CORESET</w:t>
      </w:r>
      <w:proofErr w:type="gramEnd"/>
    </w:p>
    <w:p w14:paraId="6B1C7AF0" w14:textId="77777777" w:rsidR="00E64DF7" w:rsidRPr="005778C5" w:rsidRDefault="00E64DF7" w:rsidP="00E64DF7">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 xml:space="preserve">Otherwise, the CORESET is configured by RRC to apply the first one, the second one, both, </w:t>
      </w:r>
      <w:proofErr w:type="gramStart"/>
      <w:r w:rsidRPr="005778C5">
        <w:t>or</w:t>
      </w:r>
      <w:proofErr w:type="gramEnd"/>
      <w:r w:rsidRPr="005778C5">
        <w:t xml:space="preserve"> none of the indicated joint/DL TCI states to PDCCH reception on the CORESET</w:t>
      </w:r>
    </w:p>
    <w:p w14:paraId="3EA5487E" w14:textId="77777777" w:rsidR="00E64DF7" w:rsidRPr="005778C5" w:rsidRDefault="00E64DF7" w:rsidP="00E64DF7">
      <w:r w:rsidRPr="005778C5">
        <w:t xml:space="preserve">Note: RAN1 already agrees to use RRC configuration to inform that the UE shall apply the first one, the second one, both, </w:t>
      </w:r>
      <w:proofErr w:type="gramStart"/>
      <w:r w:rsidRPr="005778C5">
        <w:t>or</w:t>
      </w:r>
      <w:proofErr w:type="gramEnd"/>
      <w:r w:rsidRPr="005778C5">
        <w:t xml:space="preserve"> none of the indicated joint/DL TCI states to a CORESET in S-DCI based MTRP. </w:t>
      </w:r>
    </w:p>
    <w:p w14:paraId="65DAD4A0" w14:textId="77777777" w:rsidR="00E64DF7" w:rsidRPr="005778C5" w:rsidRDefault="00E64DF7" w:rsidP="00E64DF7">
      <w:r w:rsidRPr="005778C5">
        <w:t xml:space="preserve">Note: There is no consensus in RAN1 on whether to reuse the Rel-17 RRC parameter </w:t>
      </w:r>
      <w:proofErr w:type="spellStart"/>
      <w:r w:rsidRPr="005778C5">
        <w:rPr>
          <w:i/>
          <w:iCs/>
        </w:rPr>
        <w:t>followUnifiedTCIstate</w:t>
      </w:r>
      <w:proofErr w:type="spellEnd"/>
      <w:r w:rsidRPr="005778C5">
        <w:t xml:space="preserve"> as a part of above RRC configuration, and whether to reuse </w:t>
      </w:r>
      <w:proofErr w:type="spellStart"/>
      <w:r w:rsidRPr="005778C5">
        <w:rPr>
          <w:i/>
          <w:iCs/>
        </w:rPr>
        <w:t>followUnifiedTCIstate</w:t>
      </w:r>
      <w:proofErr w:type="spellEnd"/>
      <w:r w:rsidRPr="005778C5">
        <w:rPr>
          <w:i/>
          <w:iCs/>
        </w:rPr>
        <w:t xml:space="preserve"> </w:t>
      </w:r>
      <w:r w:rsidRPr="005778C5">
        <w:t>is up to RAN2 design</w:t>
      </w:r>
      <w:r>
        <w:t>.</w:t>
      </w:r>
    </w:p>
    <w:p w14:paraId="171BE993" w14:textId="77777777" w:rsidR="00E64DF7" w:rsidRPr="00AC796E" w:rsidRDefault="00E64DF7" w:rsidP="00E64DF7"/>
    <w:p w14:paraId="24DC7203" w14:textId="77777777" w:rsidR="00E64DF7" w:rsidRPr="00AC796E" w:rsidRDefault="00E64DF7" w:rsidP="00E64DF7">
      <w:pPr>
        <w:rPr>
          <w:highlight w:val="green"/>
        </w:rPr>
      </w:pPr>
      <w:r>
        <w:rPr>
          <w:highlight w:val="green"/>
        </w:rPr>
        <w:t>Agreement</w:t>
      </w:r>
    </w:p>
    <w:p w14:paraId="380EAD1D" w14:textId="77777777" w:rsidR="00E64DF7" w:rsidRPr="00AC796E" w:rsidRDefault="00E64DF7" w:rsidP="00E64DF7">
      <w:r w:rsidRPr="00AC796E">
        <w:rPr>
          <w:lang w:eastAsia="zh-CN"/>
        </w:rPr>
        <w:t xml:space="preserve">On unified TCI framework extension for S-DCI based MTRP, when a 2-bit [TCI selection field] is configured by RRC to be present </w:t>
      </w:r>
      <w:r w:rsidRPr="00AC796E">
        <w:t>in a DCI format 1_1/1_2 in a DL BWP:</w:t>
      </w:r>
    </w:p>
    <w:p w14:paraId="26140B14" w14:textId="77777777" w:rsidR="00E64DF7" w:rsidRPr="00AC796E" w:rsidRDefault="00E64DF7" w:rsidP="00E64DF7">
      <w:pPr>
        <w:pStyle w:val="ListParagraph"/>
        <w:numPr>
          <w:ilvl w:val="0"/>
          <w:numId w:val="14"/>
        </w:numPr>
        <w:overflowPunct w:val="0"/>
        <w:autoSpaceDE w:val="0"/>
        <w:autoSpaceDN w:val="0"/>
        <w:adjustRightInd w:val="0"/>
        <w:textAlignment w:val="baseline"/>
        <w:rPr>
          <w:lang w:eastAsia="x-none"/>
        </w:rPr>
      </w:pPr>
      <w:r w:rsidRPr="00AC796E">
        <w:rPr>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r>
        <w:rPr>
          <w:lang w:eastAsia="x-none"/>
        </w:rPr>
        <w:t>.</w:t>
      </w:r>
    </w:p>
    <w:p w14:paraId="69F9B410" w14:textId="77777777" w:rsidR="00E64DF7" w:rsidRPr="005778C5" w:rsidRDefault="00E64DF7" w:rsidP="00E64DF7">
      <w:pPr>
        <w:pStyle w:val="ListParagraph"/>
        <w:numPr>
          <w:ilvl w:val="0"/>
          <w:numId w:val="14"/>
        </w:numPr>
        <w:overflowPunct w:val="0"/>
        <w:autoSpaceDE w:val="0"/>
        <w:autoSpaceDN w:val="0"/>
        <w:adjustRightInd w:val="0"/>
        <w:textAlignment w:val="baseline"/>
        <w:rPr>
          <w:lang w:eastAsia="x-none"/>
        </w:rPr>
      </w:pPr>
      <w:r w:rsidRPr="005778C5">
        <w:rPr>
          <w:rFonts w:eastAsia="PMingLiU"/>
          <w:lang w:eastAsia="zh-TW"/>
        </w:rPr>
        <w:t xml:space="preserve">The </w:t>
      </w:r>
      <w:r w:rsidRPr="005778C5">
        <w:rPr>
          <w:lang w:eastAsia="x-none"/>
        </w:rPr>
        <w:t>codepoint "11" of the [TCI selection field] is reserved</w:t>
      </w:r>
      <w:r>
        <w:rPr>
          <w:lang w:eastAsia="x-none"/>
        </w:rPr>
        <w:t>.</w:t>
      </w:r>
    </w:p>
    <w:p w14:paraId="2B7DB3B0" w14:textId="77777777" w:rsidR="00E64DF7" w:rsidRPr="00AC796E" w:rsidRDefault="00E64DF7" w:rsidP="00E64DF7"/>
    <w:p w14:paraId="106333AB" w14:textId="77777777" w:rsidR="00E64DF7" w:rsidRPr="005778C5" w:rsidRDefault="00000000" w:rsidP="00E64DF7">
      <w:pPr>
        <w:rPr>
          <w:b/>
          <w:bCs/>
          <w:iCs/>
        </w:rPr>
      </w:pPr>
      <w:hyperlink r:id="rId14" w:history="1">
        <w:r w:rsidR="00E64DF7">
          <w:rPr>
            <w:rStyle w:val="Hyperlink"/>
            <w:b/>
            <w:bCs/>
            <w:iCs/>
          </w:rPr>
          <w:t>R1-2304390</w:t>
        </w:r>
      </w:hyperlink>
      <w:r w:rsidR="00E64DF7" w:rsidRPr="005778C5">
        <w:rPr>
          <w:b/>
          <w:bCs/>
          <w:iCs/>
        </w:rPr>
        <w:tab/>
        <w:t>Moderator summary on extension of unified TCI framework (Round 1)</w:t>
      </w:r>
      <w:r w:rsidR="00E64DF7" w:rsidRPr="005778C5">
        <w:rPr>
          <w:b/>
          <w:bCs/>
          <w:iCs/>
        </w:rPr>
        <w:tab/>
        <w:t>Moderator (MediaTek Inc.)</w:t>
      </w:r>
    </w:p>
    <w:p w14:paraId="48C1DA99" w14:textId="77777777" w:rsidR="00E64DF7" w:rsidRDefault="00E64DF7" w:rsidP="00E64DF7">
      <w:pPr>
        <w:rPr>
          <w:iCs/>
        </w:rPr>
      </w:pPr>
      <w:r>
        <w:rPr>
          <w:iCs/>
        </w:rPr>
        <w:t>From Tuesday session</w:t>
      </w:r>
    </w:p>
    <w:p w14:paraId="4FEBF141" w14:textId="77777777" w:rsidR="00E64DF7" w:rsidRPr="005778C5" w:rsidRDefault="00E64DF7" w:rsidP="00E64DF7">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29932401" w14:textId="77777777" w:rsidR="00E64DF7" w:rsidRPr="005778C5" w:rsidRDefault="00E64DF7" w:rsidP="00E64DF7">
      <w:pPr>
        <w:tabs>
          <w:tab w:val="left" w:pos="314"/>
          <w:tab w:val="left" w:pos="720"/>
        </w:tabs>
        <w:snapToGrid w:val="0"/>
        <w:contextualSpacing/>
        <w:jc w:val="both"/>
        <w:rPr>
          <w:color w:val="000000"/>
          <w:lang w:eastAsia="zh-CN"/>
        </w:rPr>
      </w:pPr>
      <w:r w:rsidRPr="005778C5">
        <w:rPr>
          <w:color w:val="000000"/>
          <w:lang w:eastAsia="zh-CN"/>
        </w:rPr>
        <w:t xml:space="preserve">On unified TCI framework extension for S-DCI based MTRP, when </w:t>
      </w:r>
      <w:r w:rsidRPr="005778C5">
        <w:rPr>
          <w:color w:val="000000"/>
        </w:rPr>
        <w:t xml:space="preserve">two </w:t>
      </w:r>
      <w:r w:rsidRPr="005778C5">
        <w:rPr>
          <w:color w:val="000000"/>
          <w:lang w:eastAsia="zh-CN"/>
        </w:rPr>
        <w:t xml:space="preserve">indicated joint/UL TCI states are applied to a PUSCH </w:t>
      </w:r>
      <w:proofErr w:type="gramStart"/>
      <w:r w:rsidRPr="005778C5">
        <w:rPr>
          <w:color w:val="000000"/>
          <w:lang w:eastAsia="zh-CN"/>
        </w:rPr>
        <w:t>transmission</w:t>
      </w:r>
      <w:proofErr w:type="gramEnd"/>
      <w:r w:rsidRPr="005778C5">
        <w:rPr>
          <w:color w:val="000000"/>
          <w:lang w:eastAsia="zh-CN"/>
        </w:rPr>
        <w:t xml:space="preserve"> </w:t>
      </w:r>
    </w:p>
    <w:p w14:paraId="0CD90898" w14:textId="77777777" w:rsidR="00E64DF7" w:rsidRPr="005778C5" w:rsidRDefault="00E64DF7" w:rsidP="00E64DF7">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7D2B549B" w14:textId="77777777" w:rsidR="00E64DF7" w:rsidRPr="005778C5" w:rsidRDefault="00E64DF7" w:rsidP="00E64DF7">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 xml:space="preserve">Note: The association between PUSCH antenna port(s) and an SRS resource set is discussed and defined in </w:t>
      </w:r>
      <w:proofErr w:type="spellStart"/>
      <w:r w:rsidRPr="005778C5">
        <w:rPr>
          <w:lang w:eastAsia="zh-CN"/>
        </w:rPr>
        <w:t>STxMP</w:t>
      </w:r>
      <w:proofErr w:type="spellEnd"/>
      <w:r w:rsidRPr="005778C5">
        <w:rPr>
          <w:lang w:eastAsia="zh-CN"/>
        </w:rPr>
        <w:t xml:space="preserve"> AI</w:t>
      </w:r>
      <w:r>
        <w:rPr>
          <w:lang w:eastAsia="zh-CN"/>
        </w:rPr>
        <w:t>.</w:t>
      </w:r>
    </w:p>
    <w:p w14:paraId="0259B0A7" w14:textId="77777777" w:rsidR="00E64DF7" w:rsidRPr="005778C5" w:rsidRDefault="00E64DF7" w:rsidP="00E64DF7">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45DAB156" w14:textId="77777777" w:rsidR="00E64DF7" w:rsidRPr="005778C5" w:rsidRDefault="00E64DF7" w:rsidP="00E64DF7">
      <w:pPr>
        <w:tabs>
          <w:tab w:val="left" w:pos="314"/>
          <w:tab w:val="left" w:pos="720"/>
        </w:tabs>
        <w:snapToGrid w:val="0"/>
        <w:contextualSpacing/>
        <w:rPr>
          <w:color w:val="000000"/>
          <w:lang w:eastAsia="zh-CN"/>
        </w:rPr>
      </w:pPr>
      <w:r w:rsidRPr="005778C5">
        <w:rPr>
          <w:color w:val="000000"/>
          <w:lang w:eastAsia="zh-CN"/>
        </w:rPr>
        <w:t>On unified TCI framework extension for S-DCI based MTRP</w:t>
      </w:r>
      <w:r w:rsidRPr="005778C5">
        <w:rPr>
          <w:color w:val="000000"/>
        </w:rPr>
        <w:t xml:space="preserve">, when two </w:t>
      </w:r>
      <w:r w:rsidRPr="005778C5">
        <w:rPr>
          <w:color w:val="000000"/>
          <w:lang w:eastAsia="zh-CN"/>
        </w:rPr>
        <w:t>indicated joint/UL TCI states are applied to a PUCCH resource/resource group:</w:t>
      </w:r>
    </w:p>
    <w:p w14:paraId="71D212B3" w14:textId="77777777" w:rsidR="00E64DF7" w:rsidRPr="005778C5" w:rsidRDefault="00E64DF7" w:rsidP="00E64DF7">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lastRenderedPageBreak/>
        <w:t xml:space="preserve">For TDM based PUCCH Tx scheme, the UE shall apply two indicated joint/UL TCI states to repetitions of the PUCCH transmission corresponding to the </w:t>
      </w:r>
      <w:r w:rsidRPr="005778C5">
        <w:rPr>
          <w:lang w:eastAsia="zh-CN"/>
        </w:rPr>
        <w:t xml:space="preserve">PUCCH resource/resource group </w:t>
      </w:r>
      <w:r w:rsidRPr="005778C5">
        <w:rPr>
          <w:lang w:eastAsia="zh-TW"/>
        </w:rPr>
        <w:t>based on the Rel-17 rules for mapping spatial settings to the repetitions by replacing the first and second spatial settings with the first and second indicated joint/UL TCI states, respectively.</w:t>
      </w:r>
    </w:p>
    <w:p w14:paraId="2324416F" w14:textId="77777777" w:rsidR="00E64DF7" w:rsidRPr="005778C5" w:rsidRDefault="00E64DF7" w:rsidP="00E64DF7">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SFN based PUCCH Tx scheme, the UE shall apply two indicated joint/UL TCI states to the PUCCH transmission corresponding to the </w:t>
      </w:r>
      <w:r w:rsidRPr="005778C5">
        <w:rPr>
          <w:lang w:eastAsia="zh-CN"/>
        </w:rPr>
        <w:t>PUCCH resource/resource group</w:t>
      </w:r>
      <w:r>
        <w:rPr>
          <w:lang w:eastAsia="zh-CN"/>
        </w:rPr>
        <w:t>.</w:t>
      </w:r>
    </w:p>
    <w:p w14:paraId="40EF0216" w14:textId="77777777" w:rsidR="00E64DF7" w:rsidRPr="005778C5" w:rsidRDefault="00E64DF7" w:rsidP="00E64DF7">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2C2FD9C3" w14:textId="77777777" w:rsidR="00E64DF7" w:rsidRPr="005778C5" w:rsidRDefault="00E64DF7" w:rsidP="00E64DF7">
      <w:r w:rsidRPr="005778C5">
        <w:t>On unified TCI framework extension for S-DCI based MTRP, the following two alternatives are supported for PDSCH-CJT applying both indicated joint TCI states (if the UE supports two indicated joint/DL states for PDSCH-CJT):</w:t>
      </w:r>
    </w:p>
    <w:p w14:paraId="42C1EA87" w14:textId="77777777" w:rsidR="00E64DF7" w:rsidRPr="005778C5" w:rsidRDefault="00E64DF7" w:rsidP="00E64DF7">
      <w:pPr>
        <w:pStyle w:val="ListParagraph"/>
        <w:numPr>
          <w:ilvl w:val="0"/>
          <w:numId w:val="17"/>
        </w:numPr>
        <w:overflowPunct w:val="0"/>
        <w:autoSpaceDE w:val="0"/>
        <w:autoSpaceDN w:val="0"/>
        <w:adjustRightInd w:val="0"/>
        <w:spacing w:after="0"/>
        <w:ind w:hanging="294"/>
        <w:textAlignment w:val="baseline"/>
      </w:pPr>
      <w:r w:rsidRPr="005778C5">
        <w:t xml:space="preserve">Alt1: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p>
    <w:p w14:paraId="244F0AF8" w14:textId="77777777" w:rsidR="00E64DF7" w:rsidRPr="005778C5" w:rsidRDefault="00E64DF7" w:rsidP="00E64DF7">
      <w:pPr>
        <w:pStyle w:val="ListParagraph"/>
        <w:numPr>
          <w:ilvl w:val="0"/>
          <w:numId w:val="17"/>
        </w:numPr>
        <w:overflowPunct w:val="0"/>
        <w:autoSpaceDE w:val="0"/>
        <w:autoSpaceDN w:val="0"/>
        <w:adjustRightInd w:val="0"/>
        <w:spacing w:after="0"/>
        <w:ind w:hanging="294"/>
        <w:textAlignment w:val="baseline"/>
      </w:pPr>
      <w:r w:rsidRPr="005778C5">
        <w:t xml:space="preserve">Alt2: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r w:rsidRPr="005778C5">
        <w:t xml:space="preserve"> except for QCL parameters {Doppler shift, Doppler spread} of the second indicated joint TCI </w:t>
      </w:r>
      <w:proofErr w:type="gramStart"/>
      <w:r w:rsidRPr="005778C5">
        <w:t>state</w:t>
      </w:r>
      <w:proofErr w:type="gramEnd"/>
    </w:p>
    <w:p w14:paraId="0764A257" w14:textId="77777777" w:rsidR="00E64DF7" w:rsidRPr="005778C5" w:rsidRDefault="00E64DF7" w:rsidP="00E64DF7">
      <w:r w:rsidRPr="005778C5">
        <w:t>Introduce a UE capability on which alternative(s) is supported, and either one of above alternatives can be configured by RRC according to the UE capability</w:t>
      </w:r>
      <w:r>
        <w:t>.</w:t>
      </w:r>
    </w:p>
    <w:p w14:paraId="3AB499B4" w14:textId="77777777" w:rsidR="00E64DF7" w:rsidRPr="005778C5" w:rsidRDefault="00E64DF7" w:rsidP="00E64DF7">
      <w:r w:rsidRPr="005778C5">
        <w:t>Note: In Rel-18, RAN1 has no consensus to support Alt3</w:t>
      </w:r>
    </w:p>
    <w:p w14:paraId="3D796DC6" w14:textId="77777777" w:rsidR="00E64DF7" w:rsidRPr="00963395" w:rsidRDefault="00E64DF7" w:rsidP="00E64DF7">
      <w:pPr>
        <w:pStyle w:val="ListParagraph"/>
        <w:numPr>
          <w:ilvl w:val="0"/>
          <w:numId w:val="18"/>
        </w:numPr>
        <w:overflowPunct w:val="0"/>
        <w:autoSpaceDE w:val="0"/>
        <w:autoSpaceDN w:val="0"/>
        <w:adjustRightInd w:val="0"/>
        <w:spacing w:after="0"/>
        <w:ind w:hanging="294"/>
        <w:textAlignment w:val="baseline"/>
        <w:rPr>
          <w:rFonts w:eastAsia="Malgun Gothic"/>
          <w:lang w:eastAsia="ko-KR"/>
        </w:rPr>
      </w:pPr>
      <w:r w:rsidRPr="005778C5">
        <w:t xml:space="preserve">Alt3: PDSCH DMRS port(s) is </w:t>
      </w:r>
      <w:proofErr w:type="spellStart"/>
      <w:r w:rsidRPr="005778C5">
        <w:t>QCLed</w:t>
      </w:r>
      <w:proofErr w:type="spellEnd"/>
      <w:r w:rsidRPr="005778C5">
        <w:t xml:space="preserve"> with the DL RS of the first indicated joint TCI state with respect to QCL-</w:t>
      </w:r>
      <w:proofErr w:type="spellStart"/>
      <w:r w:rsidRPr="005778C5">
        <w:t>TypeA</w:t>
      </w:r>
      <w:proofErr w:type="spellEnd"/>
      <w:r w:rsidRPr="005778C5">
        <w:t xml:space="preserve"> and </w:t>
      </w:r>
      <w:proofErr w:type="spellStart"/>
      <w:r w:rsidRPr="005778C5">
        <w:t>QCLed</w:t>
      </w:r>
      <w:proofErr w:type="spellEnd"/>
      <w:r w:rsidRPr="005778C5">
        <w:t xml:space="preserve"> with the DL RS of the second indicated joint TCI state with respect to QCL-</w:t>
      </w:r>
      <w:proofErr w:type="spellStart"/>
      <w:r w:rsidRPr="005778C5">
        <w:t>TypeB</w:t>
      </w:r>
      <w:proofErr w:type="spellEnd"/>
      <w:r>
        <w:t>.</w:t>
      </w:r>
    </w:p>
    <w:p w14:paraId="76752788" w14:textId="77777777" w:rsidR="00E64DF7" w:rsidRPr="005778C5" w:rsidRDefault="00E64DF7" w:rsidP="00E64DF7"/>
    <w:p w14:paraId="077A8E1C" w14:textId="77777777" w:rsidR="00E64DF7" w:rsidRPr="005778C5" w:rsidRDefault="00E64DF7" w:rsidP="00E64DF7">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03AA8BD6" w14:textId="77777777" w:rsidR="00E64DF7" w:rsidRPr="005778C5" w:rsidRDefault="00E64DF7" w:rsidP="00E64DF7">
      <w:pPr>
        <w:rPr>
          <w:lang w:val="en-US" w:eastAsia="zh-CN"/>
        </w:rPr>
      </w:pPr>
      <w:r w:rsidRPr="005778C5">
        <w:rPr>
          <w:lang w:val="en-US" w:eastAsia="zh-CN"/>
        </w:rPr>
        <w:t>On unified TCI framework extension for S-DCI based MTRP, after NW response to TRP-specific BFR request to a BFD-RS set:</w:t>
      </w:r>
    </w:p>
    <w:p w14:paraId="40C3450B" w14:textId="77777777" w:rsidR="00E64DF7" w:rsidRPr="00963395" w:rsidRDefault="00E64DF7" w:rsidP="00E64DF7">
      <w:pPr>
        <w:pStyle w:val="ListParagraph"/>
        <w:numPr>
          <w:ilvl w:val="0"/>
          <w:numId w:val="19"/>
        </w:numPr>
        <w:overflowPunct w:val="0"/>
        <w:autoSpaceDE w:val="0"/>
        <w:autoSpaceDN w:val="0"/>
        <w:adjustRightInd w:val="0"/>
        <w:ind w:hanging="294"/>
        <w:textAlignment w:val="baseline"/>
      </w:pPr>
      <w:r w:rsidRPr="00963395">
        <w:t>If the BFD-RS set is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963395">
        <w:t>), QCL assumption/spatial Tx filter/PL-RS corresponding to the first indicated joint/DL/UL TCI state for channel(s)/signal(s) applying the first indicated joint/DL/UL TCI state are updated according to the new beam (</w:t>
      </w:r>
      <w:proofErr w:type="spellStart"/>
      <w:r w:rsidRPr="00963395">
        <w:t>q</w:t>
      </w:r>
      <w:r w:rsidRPr="00963395">
        <w:rPr>
          <w:vertAlign w:val="subscript"/>
        </w:rPr>
        <w:t>new</w:t>
      </w:r>
      <w:proofErr w:type="spellEnd"/>
      <w:r w:rsidRPr="00963395">
        <w:t>) corresponding to the BFD-RS set.</w:t>
      </w:r>
    </w:p>
    <w:p w14:paraId="1E3C8898" w14:textId="77777777" w:rsidR="00E64DF7" w:rsidRPr="00963395" w:rsidRDefault="00E64DF7" w:rsidP="00E64DF7">
      <w:pPr>
        <w:pStyle w:val="ListParagraph"/>
        <w:numPr>
          <w:ilvl w:val="0"/>
          <w:numId w:val="19"/>
        </w:numPr>
        <w:overflowPunct w:val="0"/>
        <w:autoSpaceDE w:val="0"/>
        <w:autoSpaceDN w:val="0"/>
        <w:adjustRightInd w:val="0"/>
        <w:ind w:hanging="294"/>
        <w:textAlignment w:val="baseline"/>
      </w:pPr>
      <w:r w:rsidRPr="00963395">
        <w:t>If the BFD-RS set is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963395">
        <w:t>), QCL assumption/spatial Tx filter/PL-RS corresponding to the second indicated joint/DL/UL TCI state for channel(s)/signal(s) applying the second indicated joint/DL/UL TCI state are updated according to the new beam (</w:t>
      </w:r>
      <w:proofErr w:type="spellStart"/>
      <w:r w:rsidRPr="00963395">
        <w:t>q</w:t>
      </w:r>
      <w:r w:rsidRPr="00963395">
        <w:rPr>
          <w:vertAlign w:val="subscript"/>
        </w:rPr>
        <w:t>new</w:t>
      </w:r>
      <w:proofErr w:type="spellEnd"/>
      <w:r w:rsidRPr="00963395">
        <w:t>) corresponding to the BFD-RS set.</w:t>
      </w:r>
    </w:p>
    <w:p w14:paraId="135101A5" w14:textId="77777777" w:rsidR="00E64DF7" w:rsidRPr="005778C5" w:rsidRDefault="00E64DF7" w:rsidP="00E64DF7"/>
    <w:p w14:paraId="25B8C2ED" w14:textId="77777777" w:rsidR="00E64DF7" w:rsidRPr="009D611E" w:rsidRDefault="00000000" w:rsidP="00E64DF7">
      <w:pPr>
        <w:rPr>
          <w:b/>
          <w:bCs/>
          <w:iCs/>
        </w:rPr>
      </w:pPr>
      <w:hyperlink r:id="rId15" w:history="1">
        <w:r w:rsidR="00E64DF7">
          <w:rPr>
            <w:rStyle w:val="Hyperlink"/>
            <w:b/>
            <w:bCs/>
            <w:iCs/>
          </w:rPr>
          <w:t>R1-2304391</w:t>
        </w:r>
      </w:hyperlink>
      <w:r w:rsidR="00E64DF7" w:rsidRPr="009D611E">
        <w:rPr>
          <w:b/>
          <w:bCs/>
          <w:iCs/>
        </w:rPr>
        <w:tab/>
        <w:t>Moderator summary on extension of unified TCI framework (Round 2)</w:t>
      </w:r>
      <w:r w:rsidR="00E64DF7" w:rsidRPr="009D611E">
        <w:rPr>
          <w:b/>
          <w:bCs/>
          <w:iCs/>
        </w:rPr>
        <w:tab/>
        <w:t>Moderator (MediaTek Inc.)</w:t>
      </w:r>
    </w:p>
    <w:p w14:paraId="3C1AC97A" w14:textId="77777777" w:rsidR="00E64DF7" w:rsidRDefault="00E64DF7" w:rsidP="00E64DF7">
      <w:pPr>
        <w:rPr>
          <w:iCs/>
        </w:rPr>
      </w:pPr>
      <w:r>
        <w:rPr>
          <w:iCs/>
        </w:rPr>
        <w:t>From Wednesday session</w:t>
      </w:r>
    </w:p>
    <w:p w14:paraId="6AB01CD1" w14:textId="77777777" w:rsidR="00E64DF7" w:rsidRPr="005778C5" w:rsidRDefault="00E64DF7" w:rsidP="00E64DF7">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014E736B" w14:textId="77777777" w:rsidR="00E64DF7" w:rsidRPr="0073653D" w:rsidRDefault="00E64DF7" w:rsidP="00E64DF7">
      <w:r w:rsidRPr="0073653D">
        <w:t>On unified TCI framework extension for S-DCI based MTRP, support the following:</w:t>
      </w:r>
    </w:p>
    <w:p w14:paraId="39AE7C28" w14:textId="77777777" w:rsidR="00E64DF7" w:rsidRPr="0073653D" w:rsidRDefault="00E64DF7" w:rsidP="00E64DF7">
      <w:pPr>
        <w:numPr>
          <w:ilvl w:val="0"/>
          <w:numId w:val="20"/>
        </w:numPr>
        <w:suppressAutoHyphens/>
        <w:spacing w:after="0" w:line="259" w:lineRule="auto"/>
        <w:contextualSpacing/>
        <w:jc w:val="both"/>
        <w:rPr>
          <w:lang w:eastAsia="x-none"/>
        </w:rPr>
      </w:pPr>
      <w:r w:rsidRPr="0073653D">
        <w:rPr>
          <w:lang w:eastAsia="x-none"/>
        </w:rPr>
        <w:t>Using RRC configuration to indicate whether the first, second, or both of the indicated joint/DL TCI states is/are applied to PDSCH reception scheduled/activated by DCI format 1_</w:t>
      </w:r>
      <w:proofErr w:type="gramStart"/>
      <w:r w:rsidRPr="0073653D">
        <w:rPr>
          <w:lang w:eastAsia="x-none"/>
        </w:rPr>
        <w:t>0</w:t>
      </w:r>
      <w:proofErr w:type="gramEnd"/>
    </w:p>
    <w:p w14:paraId="75DDCB6B" w14:textId="77777777" w:rsidR="00E64DF7" w:rsidRPr="0073653D" w:rsidRDefault="00E64DF7" w:rsidP="00E64DF7">
      <w:pPr>
        <w:numPr>
          <w:ilvl w:val="1"/>
          <w:numId w:val="20"/>
        </w:numPr>
        <w:suppressAutoHyphens/>
        <w:spacing w:after="0" w:line="259" w:lineRule="auto"/>
        <w:contextualSpacing/>
        <w:jc w:val="both"/>
        <w:rPr>
          <w:lang w:eastAsia="x-none"/>
        </w:rPr>
      </w:pPr>
      <w:r w:rsidRPr="0073653D">
        <w:rPr>
          <w:lang w:eastAsia="x-none"/>
        </w:rPr>
        <w:t>If not configured, the first indicated</w:t>
      </w:r>
      <w:r>
        <w:rPr>
          <w:lang w:eastAsia="x-none"/>
        </w:rPr>
        <w:t xml:space="preserve"> </w:t>
      </w:r>
      <w:r w:rsidRPr="0073653D">
        <w:rPr>
          <w:lang w:eastAsia="x-none"/>
        </w:rPr>
        <w:t>joint/DL</w:t>
      </w:r>
      <w:r>
        <w:rPr>
          <w:lang w:eastAsia="x-none"/>
        </w:rPr>
        <w:t xml:space="preserve"> </w:t>
      </w:r>
      <w:r w:rsidRPr="0073653D">
        <w:rPr>
          <w:lang w:eastAsia="x-none"/>
        </w:rPr>
        <w:t xml:space="preserve">TCI state is </w:t>
      </w:r>
      <w:proofErr w:type="gramStart"/>
      <w:r w:rsidRPr="0073653D">
        <w:rPr>
          <w:lang w:eastAsia="x-none"/>
        </w:rPr>
        <w:t>applied</w:t>
      </w:r>
      <w:proofErr w:type="gramEnd"/>
    </w:p>
    <w:p w14:paraId="58D1B8B6" w14:textId="77777777" w:rsidR="00E64DF7" w:rsidRPr="0073653D" w:rsidRDefault="00E64DF7" w:rsidP="00E64DF7">
      <w:pPr>
        <w:numPr>
          <w:ilvl w:val="1"/>
          <w:numId w:val="20"/>
        </w:numPr>
        <w:suppressAutoHyphens/>
        <w:spacing w:after="0" w:line="259" w:lineRule="auto"/>
        <w:contextualSpacing/>
        <w:jc w:val="both"/>
        <w:rPr>
          <w:lang w:eastAsia="x-none"/>
        </w:rPr>
      </w:pPr>
      <w:r w:rsidRPr="0073653D">
        <w:rPr>
          <w:lang w:eastAsia="x-none"/>
        </w:rPr>
        <w:t>Only</w:t>
      </w:r>
      <w:r>
        <w:rPr>
          <w:lang w:eastAsia="x-none"/>
        </w:rPr>
        <w:t xml:space="preserve"> </w:t>
      </w:r>
      <w:r w:rsidRPr="0073653D">
        <w:rPr>
          <w:lang w:eastAsia="x-none"/>
        </w:rPr>
        <w:t>when the UE is configured with PDSCH-CJT and the UE supports two joint TCI states for PDSCH-CJT or the UE is configured with PDSCH-SFN, the RRC configuration can indicate both indicated joint/DL TCI states are applied.</w:t>
      </w:r>
    </w:p>
    <w:p w14:paraId="00A80D3D" w14:textId="77777777" w:rsidR="00E64DF7" w:rsidRPr="0073653D" w:rsidRDefault="00E64DF7" w:rsidP="00E64DF7">
      <w:pPr>
        <w:numPr>
          <w:ilvl w:val="2"/>
          <w:numId w:val="20"/>
        </w:numPr>
        <w:suppressAutoHyphens/>
        <w:spacing w:after="0" w:line="259" w:lineRule="auto"/>
        <w:contextualSpacing/>
        <w:jc w:val="both"/>
        <w:rPr>
          <w:lang w:eastAsia="x-none"/>
        </w:rPr>
      </w:pPr>
      <w:r w:rsidRPr="0073653D">
        <w:rPr>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4A109EF2" w14:textId="77777777" w:rsidR="00E64DF7" w:rsidRPr="0073653D" w:rsidRDefault="00E64DF7" w:rsidP="00E64DF7">
      <w:pPr>
        <w:jc w:val="both"/>
      </w:pPr>
      <w:r w:rsidRPr="0073653D">
        <w:t>If the UE is in FR1, or the UE supports the capability of two default beams for S-DCI based MTRP in FR2, above applies regardless of the offset between the reception of the scheduling DCI format 1_0 and the scheduled/activated PDSCH reception.</w:t>
      </w:r>
    </w:p>
    <w:p w14:paraId="7AAE962F" w14:textId="77777777" w:rsidR="00E64DF7" w:rsidRPr="009D611E" w:rsidRDefault="00E64DF7" w:rsidP="00E64DF7">
      <w:pPr>
        <w:jc w:val="both"/>
      </w:pPr>
      <w:r w:rsidRPr="0073653D">
        <w:t>If the UE doesn’t support the capability of two default beams for S-DCI based MTRP in FR2, above applies when the offset</w:t>
      </w:r>
      <w:r w:rsidRPr="009D611E">
        <w:t xml:space="preserve"> between the reception of the scheduling DCI format 1_0 and the scheduled/activated PDSCH reception is equal to or larger than a threshold</w:t>
      </w:r>
      <w:r>
        <w:t>.</w:t>
      </w:r>
    </w:p>
    <w:p w14:paraId="16C48070" w14:textId="77777777" w:rsidR="00E64DF7" w:rsidRPr="009D611E" w:rsidRDefault="00E64DF7" w:rsidP="00E64DF7">
      <w:pPr>
        <w:rPr>
          <w:iCs/>
        </w:rPr>
      </w:pPr>
    </w:p>
    <w:p w14:paraId="0B8009CE" w14:textId="77777777" w:rsidR="00E64DF7" w:rsidRPr="0073653D" w:rsidRDefault="00E64DF7" w:rsidP="00E64DF7">
      <w:pPr>
        <w:tabs>
          <w:tab w:val="left" w:pos="314"/>
          <w:tab w:val="left" w:pos="720"/>
        </w:tabs>
        <w:snapToGrid w:val="0"/>
        <w:contextualSpacing/>
        <w:jc w:val="both"/>
        <w:rPr>
          <w:highlight w:val="green"/>
          <w:lang w:eastAsia="zh-CN"/>
        </w:rPr>
      </w:pPr>
      <w:r w:rsidRPr="0073653D">
        <w:rPr>
          <w:highlight w:val="green"/>
          <w:lang w:eastAsia="zh-CN"/>
        </w:rPr>
        <w:t>Agreement</w:t>
      </w:r>
    </w:p>
    <w:p w14:paraId="4A04D164" w14:textId="77777777" w:rsidR="00E64DF7" w:rsidRPr="0073653D" w:rsidRDefault="00E64DF7" w:rsidP="00E64DF7">
      <w:pPr>
        <w:tabs>
          <w:tab w:val="left" w:pos="314"/>
        </w:tabs>
        <w:snapToGrid w:val="0"/>
      </w:pPr>
      <w:r w:rsidRPr="0073653D">
        <w:rPr>
          <w:lang w:eastAsia="zh-CN"/>
        </w:rPr>
        <w:t>On unified TCI framework extension for both S-DCI and M-DCI based MTRP operations</w:t>
      </w:r>
      <w:r w:rsidRPr="0073653D">
        <w:t xml:space="preserve">, if a P/SP/AP SRS resource set for CB/NCB/AS or an AP SRS resource set for BM is configured to follow unified TCI state, </w:t>
      </w:r>
      <w:r w:rsidRPr="0073653D">
        <w:rPr>
          <w:lang w:eastAsia="zh-CN"/>
        </w:rPr>
        <w:t>an RRC configuration can be provided to the SRS resource set to</w:t>
      </w:r>
      <w:r w:rsidRPr="0073653D">
        <w:t xml:space="preserve"> inform that the UE shall apply the first or the second indicated joint/UL TCI state to the SRS resource set</w:t>
      </w:r>
    </w:p>
    <w:p w14:paraId="35E1D3F4" w14:textId="77777777" w:rsidR="00E64DF7" w:rsidRPr="0073653D" w:rsidRDefault="00E64DF7" w:rsidP="00E64DF7">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the first and the second indicated joint/UL TCI states correspond to the indicated joint/UL </w:t>
      </w:r>
      <w:r w:rsidRPr="0073653D">
        <w:rPr>
          <w:rFonts w:eastAsia="DengXian"/>
          <w:lang w:eastAsia="zh-CN"/>
        </w:rPr>
        <w:t>TCI</w:t>
      </w:r>
      <w:r w:rsidRPr="0073653D">
        <w:rPr>
          <w:lang w:eastAsia="x-none"/>
        </w:rPr>
        <w:t xml:space="preserve"> states specific to </w:t>
      </w:r>
      <w:proofErr w:type="spellStart"/>
      <w:r w:rsidRPr="0073653D">
        <w:rPr>
          <w:i/>
          <w:iCs/>
          <w:lang w:eastAsia="x-none"/>
        </w:rPr>
        <w:t>coresetPoolIndex</w:t>
      </w:r>
      <w:proofErr w:type="spellEnd"/>
      <w:r w:rsidRPr="0073653D">
        <w:rPr>
          <w:i/>
          <w:iCs/>
          <w:lang w:eastAsia="x-none"/>
        </w:rPr>
        <w:t xml:space="preserve"> </w:t>
      </w:r>
      <w:r w:rsidRPr="0073653D">
        <w:rPr>
          <w:lang w:eastAsia="x-none"/>
        </w:rPr>
        <w:t>value 0 and value 1, respectively.</w:t>
      </w:r>
    </w:p>
    <w:p w14:paraId="338CFD53" w14:textId="77777777" w:rsidR="00E64DF7" w:rsidRPr="0073653D" w:rsidRDefault="00E64DF7" w:rsidP="00E64DF7">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When two SRS resource sets for CB/NCB are configured, the UE does not expect the </w:t>
      </w:r>
      <w:proofErr w:type="gramStart"/>
      <w:r w:rsidRPr="0073653D">
        <w:rPr>
          <w:lang w:eastAsia="x-none"/>
        </w:rPr>
        <w:t>following</w:t>
      </w:r>
      <w:proofErr w:type="gramEnd"/>
    </w:p>
    <w:p w14:paraId="42DF3025" w14:textId="77777777" w:rsidR="00E64DF7" w:rsidRPr="0073653D" w:rsidRDefault="00E64DF7" w:rsidP="00E64DF7">
      <w:pPr>
        <w:numPr>
          <w:ilvl w:val="1"/>
          <w:numId w:val="21"/>
        </w:numPr>
        <w:tabs>
          <w:tab w:val="left" w:pos="314"/>
          <w:tab w:val="left" w:pos="720"/>
        </w:tabs>
        <w:suppressAutoHyphens/>
        <w:snapToGrid w:val="0"/>
        <w:spacing w:after="0"/>
        <w:contextualSpacing/>
        <w:jc w:val="both"/>
        <w:rPr>
          <w:lang w:eastAsia="x-none"/>
        </w:rPr>
      </w:pPr>
      <w:r w:rsidRPr="0073653D">
        <w:rPr>
          <w:lang w:eastAsia="x-none"/>
        </w:rPr>
        <w:t xml:space="preserve">to be configured with the first indicated UL/joint TCI state which is to be applied to the second SRS resource </w:t>
      </w:r>
      <w:proofErr w:type="gramStart"/>
      <w:r w:rsidRPr="0073653D">
        <w:rPr>
          <w:lang w:eastAsia="x-none"/>
        </w:rPr>
        <w:t>set</w:t>
      </w:r>
      <w:proofErr w:type="gramEnd"/>
    </w:p>
    <w:p w14:paraId="0746D0DD" w14:textId="77777777" w:rsidR="00E64DF7" w:rsidRPr="0073653D" w:rsidRDefault="00E64DF7" w:rsidP="00E64DF7">
      <w:pPr>
        <w:numPr>
          <w:ilvl w:val="1"/>
          <w:numId w:val="21"/>
        </w:numPr>
        <w:tabs>
          <w:tab w:val="left" w:pos="314"/>
          <w:tab w:val="left" w:pos="720"/>
          <w:tab w:val="left" w:pos="1440"/>
        </w:tabs>
        <w:suppressAutoHyphens/>
        <w:snapToGrid w:val="0"/>
        <w:spacing w:after="0"/>
        <w:contextualSpacing/>
        <w:jc w:val="both"/>
        <w:rPr>
          <w:lang w:eastAsia="x-none"/>
        </w:rPr>
      </w:pPr>
      <w:r w:rsidRPr="0073653D">
        <w:rPr>
          <w:lang w:eastAsia="x-none"/>
        </w:rPr>
        <w:t xml:space="preserve">to be configured with the second indicated UL/joint TCI state which is to be applied to the first SRS resource </w:t>
      </w:r>
      <w:proofErr w:type="gramStart"/>
      <w:r w:rsidRPr="0073653D">
        <w:rPr>
          <w:lang w:eastAsia="x-none"/>
        </w:rPr>
        <w:t>set</w:t>
      </w:r>
      <w:proofErr w:type="gramEnd"/>
    </w:p>
    <w:p w14:paraId="42C76475" w14:textId="77777777" w:rsidR="00E64DF7" w:rsidRPr="0073653D" w:rsidRDefault="00E64DF7" w:rsidP="00E64DF7">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if the RRC configuration is not provided to the SRS resource set and the SRS resource set is an AP SRS resource set triggered by PDCCH on a CORESET associated with a </w:t>
      </w:r>
      <w:proofErr w:type="spellStart"/>
      <w:r w:rsidRPr="0073653D">
        <w:rPr>
          <w:i/>
          <w:iCs/>
          <w:lang w:eastAsia="x-none"/>
        </w:rPr>
        <w:t>coresetPoolIndex</w:t>
      </w:r>
      <w:proofErr w:type="spellEnd"/>
      <w:r w:rsidRPr="0073653D">
        <w:rPr>
          <w:lang w:eastAsia="x-none"/>
        </w:rPr>
        <w:t xml:space="preserve"> value, the UE shall apply the indicated joint/UL TCI state specific to the </w:t>
      </w:r>
      <w:proofErr w:type="spellStart"/>
      <w:r w:rsidRPr="0073653D">
        <w:rPr>
          <w:i/>
          <w:iCs/>
          <w:lang w:eastAsia="x-none"/>
        </w:rPr>
        <w:t>coresetPoolIndex</w:t>
      </w:r>
      <w:proofErr w:type="spellEnd"/>
      <w:r w:rsidRPr="0073653D">
        <w:rPr>
          <w:lang w:eastAsia="x-none"/>
        </w:rPr>
        <w:t xml:space="preserve"> value to the SRS resource </w:t>
      </w:r>
      <w:proofErr w:type="gramStart"/>
      <w:r w:rsidRPr="0073653D">
        <w:rPr>
          <w:lang w:eastAsia="x-none"/>
        </w:rPr>
        <w:t>set</w:t>
      </w:r>
      <w:proofErr w:type="gramEnd"/>
    </w:p>
    <w:p w14:paraId="7665C2DA" w14:textId="77777777" w:rsidR="00E64DF7" w:rsidRPr="009D611E" w:rsidRDefault="00E64DF7" w:rsidP="00E64DF7">
      <w:pPr>
        <w:tabs>
          <w:tab w:val="left" w:pos="314"/>
          <w:tab w:val="left" w:pos="720"/>
        </w:tabs>
        <w:suppressAutoHyphens/>
        <w:snapToGrid w:val="0"/>
        <w:contextualSpacing/>
        <w:jc w:val="both"/>
        <w:rPr>
          <w:lang w:eastAsia="x-none"/>
        </w:rPr>
      </w:pPr>
      <w:r w:rsidRPr="009D611E">
        <w:rPr>
          <w:lang w:eastAsia="x-none"/>
        </w:rPr>
        <w:t>How to capture the above is up to the editor</w:t>
      </w:r>
      <w:r>
        <w:rPr>
          <w:lang w:eastAsia="x-none"/>
        </w:rPr>
        <w:t>.</w:t>
      </w:r>
    </w:p>
    <w:p w14:paraId="38F12A0B" w14:textId="77777777" w:rsidR="00E64DF7" w:rsidRPr="009D611E" w:rsidRDefault="00E64DF7" w:rsidP="00E64DF7">
      <w:pPr>
        <w:tabs>
          <w:tab w:val="left" w:pos="314"/>
          <w:tab w:val="left" w:pos="720"/>
        </w:tabs>
        <w:suppressAutoHyphens/>
        <w:snapToGrid w:val="0"/>
        <w:contextualSpacing/>
        <w:jc w:val="both"/>
        <w:rPr>
          <w:lang w:eastAsia="x-none"/>
        </w:rPr>
      </w:pPr>
    </w:p>
    <w:p w14:paraId="16E6C3C9" w14:textId="77777777" w:rsidR="00E64DF7" w:rsidRPr="009D611E" w:rsidRDefault="00E64DF7" w:rsidP="00E64DF7"/>
    <w:p w14:paraId="2DF1BD0E" w14:textId="77777777" w:rsidR="00E64DF7" w:rsidRPr="00C71DF7" w:rsidRDefault="00E64DF7" w:rsidP="00E64DF7">
      <w:r w:rsidRPr="00C71DF7">
        <w:t>Agreement</w:t>
      </w:r>
      <w:r>
        <w:t xml:space="preserve"> (further revised on Thursday)</w:t>
      </w:r>
    </w:p>
    <w:p w14:paraId="2DEE7D0E" w14:textId="77777777" w:rsidR="00E64DF7" w:rsidRPr="009D611E" w:rsidRDefault="00E64DF7" w:rsidP="00E64DF7">
      <w:pPr>
        <w:tabs>
          <w:tab w:val="left" w:pos="314"/>
          <w:tab w:val="left" w:pos="720"/>
        </w:tabs>
        <w:snapToGrid w:val="0"/>
        <w:rPr>
          <w:color w:val="000000"/>
        </w:rPr>
      </w:pPr>
      <w:r w:rsidRPr="009D611E">
        <w:rPr>
          <w:color w:val="000000"/>
          <w:lang w:eastAsia="zh-CN"/>
        </w:rPr>
        <w:t>A</w:t>
      </w:r>
      <w:r w:rsidRPr="009D611E">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D611E">
        <w:rPr>
          <w:color w:val="000000"/>
          <w:lang w:eastAsia="zh-CN"/>
        </w:rPr>
        <w:t xml:space="preserve">if </w:t>
      </w:r>
      <w:r w:rsidRPr="009D611E">
        <w:rPr>
          <w:color w:val="000000"/>
        </w:rPr>
        <w:t>the aperiodic CSI-RS resource set for CSI/BM is configured to follow unified TCI state</w:t>
      </w:r>
    </w:p>
    <w:p w14:paraId="31405A0E" w14:textId="77777777" w:rsidR="00E64DF7" w:rsidRPr="009D611E" w:rsidRDefault="00E64DF7" w:rsidP="00E64DF7">
      <w:pPr>
        <w:numPr>
          <w:ilvl w:val="0"/>
          <w:numId w:val="22"/>
        </w:numPr>
        <w:tabs>
          <w:tab w:val="left" w:pos="314"/>
          <w:tab w:val="left" w:pos="1440"/>
        </w:tabs>
        <w:snapToGrid w:val="0"/>
        <w:spacing w:after="0"/>
        <w:rPr>
          <w:color w:val="000000"/>
        </w:rPr>
      </w:pPr>
      <w:r w:rsidRPr="009D611E">
        <w:rPr>
          <w:color w:val="000000"/>
        </w:rPr>
        <w:t xml:space="preserve">The first and the second indicated joint/DL TCI states correspond to the indicated joint/UL </w:t>
      </w:r>
      <w:r w:rsidRPr="009D611E">
        <w:rPr>
          <w:rFonts w:eastAsia="DengXian"/>
          <w:color w:val="000000"/>
          <w:lang w:eastAsia="zh-CN"/>
        </w:rPr>
        <w:t>TCI</w:t>
      </w:r>
      <w:r w:rsidRPr="009D611E">
        <w:rPr>
          <w:color w:val="000000"/>
        </w:rPr>
        <w:t xml:space="preserve"> states specific to </w:t>
      </w:r>
      <w:proofErr w:type="spellStart"/>
      <w:r w:rsidRPr="009D611E">
        <w:rPr>
          <w:i/>
          <w:iCs/>
          <w:color w:val="000000"/>
        </w:rPr>
        <w:t>coresetPoolIndex</w:t>
      </w:r>
      <w:proofErr w:type="spellEnd"/>
      <w:r w:rsidRPr="009D611E">
        <w:rPr>
          <w:i/>
          <w:iCs/>
          <w:color w:val="000000"/>
        </w:rPr>
        <w:t xml:space="preserve"> </w:t>
      </w:r>
      <w:r w:rsidRPr="009D611E">
        <w:rPr>
          <w:color w:val="000000"/>
        </w:rPr>
        <w:t>value 0 and value 1, respectively.</w:t>
      </w:r>
    </w:p>
    <w:p w14:paraId="0CCB8802" w14:textId="77777777" w:rsidR="00E64DF7" w:rsidRPr="009D611E" w:rsidRDefault="00E64DF7" w:rsidP="00E64DF7">
      <w:pPr>
        <w:numPr>
          <w:ilvl w:val="0"/>
          <w:numId w:val="22"/>
        </w:numPr>
        <w:spacing w:after="0"/>
      </w:pPr>
      <w:r w:rsidRPr="009D611E">
        <w:t>(</w:t>
      </w:r>
      <w:r w:rsidRPr="009D611E">
        <w:rPr>
          <w:highlight w:val="darkYellow"/>
        </w:rPr>
        <w:t>Working Assumption</w:t>
      </w:r>
      <w:r w:rsidRPr="009D611E">
        <w:t>) Above applies at least if the offset between the last symbol of the PDCCH carrying the triggering DCI and the first symbol of the aperiodic CSI-RS resources in the aperiodic CSI-RS resource set is equal to or larger than a threshold (if the threshold is needed)</w:t>
      </w:r>
    </w:p>
    <w:p w14:paraId="772D5BB0" w14:textId="77777777" w:rsidR="00E64DF7" w:rsidRPr="009D611E" w:rsidRDefault="00E64DF7" w:rsidP="00E64DF7"/>
    <w:p w14:paraId="22235A29" w14:textId="77777777" w:rsidR="00E64DF7" w:rsidRPr="009D611E" w:rsidRDefault="00E64DF7" w:rsidP="00E64DF7"/>
    <w:p w14:paraId="4146AE09" w14:textId="77777777" w:rsidR="00E64DF7" w:rsidRPr="00C71DF7" w:rsidRDefault="00000000" w:rsidP="00E64DF7">
      <w:pPr>
        <w:rPr>
          <w:b/>
          <w:bCs/>
          <w:iCs/>
        </w:rPr>
      </w:pPr>
      <w:hyperlink r:id="rId16" w:history="1">
        <w:r w:rsidR="00E64DF7">
          <w:rPr>
            <w:rStyle w:val="Hyperlink"/>
            <w:b/>
            <w:bCs/>
            <w:iCs/>
          </w:rPr>
          <w:t>R1-2306155</w:t>
        </w:r>
      </w:hyperlink>
      <w:r w:rsidR="00E64DF7" w:rsidRPr="00C71DF7">
        <w:rPr>
          <w:b/>
          <w:bCs/>
          <w:iCs/>
        </w:rPr>
        <w:tab/>
        <w:t>Moderator summary on extension of unified TCI framework (Final)</w:t>
      </w:r>
      <w:r w:rsidR="00E64DF7" w:rsidRPr="00C71DF7">
        <w:rPr>
          <w:b/>
          <w:bCs/>
          <w:iCs/>
        </w:rPr>
        <w:tab/>
        <w:t>Moderator (MediaTek Inc.)</w:t>
      </w:r>
    </w:p>
    <w:p w14:paraId="4F8F72A0" w14:textId="77777777" w:rsidR="00E64DF7" w:rsidRDefault="00E64DF7" w:rsidP="00E64DF7">
      <w:pPr>
        <w:rPr>
          <w:iCs/>
        </w:rPr>
      </w:pPr>
      <w:r>
        <w:rPr>
          <w:iCs/>
        </w:rPr>
        <w:t>From Thursday session</w:t>
      </w:r>
    </w:p>
    <w:p w14:paraId="4D2D386B" w14:textId="77777777" w:rsidR="00E64DF7" w:rsidRPr="00C71DF7" w:rsidRDefault="00E64DF7" w:rsidP="00E64DF7">
      <w:pPr>
        <w:rPr>
          <w:szCs w:val="28"/>
          <w:highlight w:val="green"/>
        </w:rPr>
      </w:pPr>
      <w:r w:rsidRPr="00C71DF7">
        <w:rPr>
          <w:szCs w:val="28"/>
          <w:highlight w:val="green"/>
        </w:rPr>
        <w:t>Agreement</w:t>
      </w:r>
    </w:p>
    <w:p w14:paraId="5ADA47F9" w14:textId="77777777" w:rsidR="00E64DF7" w:rsidRPr="00C71DF7" w:rsidRDefault="00E64DF7" w:rsidP="00E64DF7">
      <w:pPr>
        <w:tabs>
          <w:tab w:val="left" w:pos="314"/>
          <w:tab w:val="left" w:pos="720"/>
        </w:tabs>
        <w:snapToGrid w:val="0"/>
        <w:rPr>
          <w:color w:val="000000"/>
        </w:rPr>
      </w:pPr>
      <w:r w:rsidRPr="00C71DF7">
        <w:rPr>
          <w:color w:val="FF0000"/>
          <w:lang w:eastAsia="zh-CN"/>
        </w:rPr>
        <w:t xml:space="preserve">On unified TCI framework extension for </w:t>
      </w:r>
      <w:r w:rsidRPr="00C71DF7">
        <w:rPr>
          <w:rFonts w:hint="eastAsia"/>
          <w:color w:val="FF0000"/>
        </w:rPr>
        <w:t>M</w:t>
      </w:r>
      <w:r w:rsidRPr="00C71DF7">
        <w:rPr>
          <w:color w:val="FF0000"/>
        </w:rPr>
        <w:t>-DCI based MTRP,</w:t>
      </w:r>
      <w:r w:rsidRPr="00C71DF7">
        <w:rPr>
          <w:color w:val="000000"/>
        </w:rPr>
        <w:t xml:space="preserve"> </w:t>
      </w:r>
      <w:r>
        <w:rPr>
          <w:color w:val="000000"/>
          <w:lang w:eastAsia="zh-CN"/>
        </w:rPr>
        <w:t>a</w:t>
      </w:r>
      <w:r w:rsidRPr="00C71DF7">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C71DF7">
        <w:rPr>
          <w:color w:val="000000"/>
          <w:lang w:eastAsia="zh-CN"/>
        </w:rPr>
        <w:t xml:space="preserve">if </w:t>
      </w:r>
      <w:r w:rsidRPr="00C71DF7">
        <w:rPr>
          <w:color w:val="000000"/>
        </w:rPr>
        <w:t>the aperiodic CSI-RS resource set for CSI/BM is configured to follow unified TCI state</w:t>
      </w:r>
    </w:p>
    <w:p w14:paraId="0307F2E7" w14:textId="77777777" w:rsidR="00E64DF7" w:rsidRPr="00C71DF7" w:rsidRDefault="00E64DF7" w:rsidP="00E64DF7">
      <w:pPr>
        <w:pStyle w:val="ListParagraph"/>
        <w:numPr>
          <w:ilvl w:val="0"/>
          <w:numId w:val="25"/>
        </w:numPr>
        <w:overflowPunct w:val="0"/>
        <w:autoSpaceDE w:val="0"/>
        <w:autoSpaceDN w:val="0"/>
        <w:adjustRightInd w:val="0"/>
        <w:textAlignment w:val="baseline"/>
      </w:pPr>
      <w:r w:rsidRPr="00C71DF7">
        <w:t>The first and the second indicated joint/DL TCI states correspond to the indicated joint/</w:t>
      </w:r>
      <w:r w:rsidRPr="00C71DF7">
        <w:rPr>
          <w:strike/>
          <w:color w:val="FF0000"/>
        </w:rPr>
        <w:t>U</w:t>
      </w:r>
      <w:r w:rsidRPr="00C71DF7">
        <w:rPr>
          <w:color w:val="FF0000"/>
        </w:rPr>
        <w:t>D</w:t>
      </w:r>
      <w:r w:rsidRPr="00C71DF7">
        <w:t xml:space="preserve">L </w:t>
      </w:r>
      <w:r w:rsidRPr="00C71DF7">
        <w:rPr>
          <w:rFonts w:eastAsia="DengXian"/>
          <w:lang w:eastAsia="zh-CN"/>
        </w:rPr>
        <w:t>TCI</w:t>
      </w:r>
      <w:r w:rsidRPr="00C71DF7">
        <w:t xml:space="preserve"> states specific to </w:t>
      </w:r>
      <w:proofErr w:type="spellStart"/>
      <w:r w:rsidRPr="00C71DF7">
        <w:rPr>
          <w:i/>
          <w:iCs/>
        </w:rPr>
        <w:t>coresetPoolIndex</w:t>
      </w:r>
      <w:proofErr w:type="spellEnd"/>
      <w:r w:rsidRPr="00C71DF7">
        <w:rPr>
          <w:i/>
          <w:iCs/>
        </w:rPr>
        <w:t xml:space="preserve"> </w:t>
      </w:r>
      <w:r w:rsidRPr="00C71DF7">
        <w:t>value 0 and value 1, respectively.</w:t>
      </w:r>
    </w:p>
    <w:p w14:paraId="62FE3A6B" w14:textId="77777777" w:rsidR="00E64DF7" w:rsidRPr="00C71DF7" w:rsidRDefault="00E64DF7" w:rsidP="00E64DF7">
      <w:pPr>
        <w:pStyle w:val="ListParagraph"/>
        <w:numPr>
          <w:ilvl w:val="0"/>
          <w:numId w:val="25"/>
        </w:numPr>
        <w:overflowPunct w:val="0"/>
        <w:autoSpaceDE w:val="0"/>
        <w:autoSpaceDN w:val="0"/>
        <w:adjustRightInd w:val="0"/>
        <w:textAlignment w:val="baseline"/>
      </w:pPr>
      <w:r w:rsidRPr="00C71DF7">
        <w:t>Above applies at least if the offset between the last symbol of the PDCCH carrying the triggering DCI and the first symbol of the aperiodic CSI-RS resources in the aperiodic CSI-RS resource set is equal to or larger than a threshold (if the threshold is needed)</w:t>
      </w:r>
      <w:r>
        <w:t>.</w:t>
      </w:r>
    </w:p>
    <w:p w14:paraId="4E14050C" w14:textId="77777777" w:rsidR="00E64DF7" w:rsidRPr="00C71DF7" w:rsidRDefault="00E64DF7" w:rsidP="00E64DF7">
      <w:pPr>
        <w:pStyle w:val="ListParagraph"/>
        <w:numPr>
          <w:ilvl w:val="0"/>
          <w:numId w:val="25"/>
        </w:numPr>
        <w:overflowPunct w:val="0"/>
        <w:autoSpaceDE w:val="0"/>
        <w:autoSpaceDN w:val="0"/>
        <w:adjustRightInd w:val="0"/>
        <w:textAlignment w:val="baseline"/>
        <w:rPr>
          <w:color w:val="FF0000"/>
        </w:rPr>
      </w:pPr>
      <w:r w:rsidRPr="00C71DF7">
        <w:rPr>
          <w:color w:val="FF0000"/>
        </w:rPr>
        <w:t>Support of ‘per CSI-RS resource set’ or ‘per CSI-RS resource’ RRC configuration is up to UE capability</w:t>
      </w:r>
      <w:r>
        <w:rPr>
          <w:color w:val="FF0000"/>
        </w:rPr>
        <w:t>.</w:t>
      </w:r>
    </w:p>
    <w:p w14:paraId="71127699" w14:textId="77777777" w:rsidR="00E64DF7" w:rsidRPr="00C71DF7" w:rsidRDefault="00E64DF7" w:rsidP="00E64DF7">
      <w:pPr>
        <w:rPr>
          <w:szCs w:val="28"/>
          <w:highlight w:val="green"/>
        </w:rPr>
      </w:pPr>
      <w:r w:rsidRPr="00C71DF7">
        <w:rPr>
          <w:szCs w:val="28"/>
          <w:highlight w:val="green"/>
        </w:rPr>
        <w:t>Agreement</w:t>
      </w:r>
    </w:p>
    <w:p w14:paraId="6C5CB23B" w14:textId="77777777" w:rsidR="00E64DF7" w:rsidRPr="00C71DF7" w:rsidRDefault="00E64DF7" w:rsidP="00E64DF7">
      <w:r w:rsidRPr="00C71DF7">
        <w:rPr>
          <w:color w:val="000000"/>
          <w:lang w:eastAsia="zh-CN"/>
        </w:rPr>
        <w:t>On unified TCI framework extension for S-DCI based MTRP, if the UE</w:t>
      </w:r>
      <w:r w:rsidRPr="00C71DF7">
        <w:t xml:space="preserve"> doesn’t support the capability of two default beams for S-DCI based MTRP in FR2:</w:t>
      </w:r>
    </w:p>
    <w:p w14:paraId="3B2E7BF1" w14:textId="77777777" w:rsidR="00E64DF7" w:rsidRPr="00C71DF7" w:rsidRDefault="00E64DF7" w:rsidP="00E64DF7">
      <w:pPr>
        <w:pStyle w:val="ListParagraph"/>
        <w:numPr>
          <w:ilvl w:val="0"/>
          <w:numId w:val="24"/>
        </w:numPr>
        <w:overflowPunct w:val="0"/>
        <w:autoSpaceDE w:val="0"/>
        <w:autoSpaceDN w:val="0"/>
        <w:adjustRightInd w:val="0"/>
        <w:textAlignment w:val="baseline"/>
        <w:rPr>
          <w:rFonts w:eastAsia="Malgun Gothic"/>
          <w:sz w:val="22"/>
          <w:szCs w:val="28"/>
          <w:lang w:eastAsia="ko-KR"/>
        </w:rPr>
      </w:pPr>
      <w:r w:rsidRPr="00C71DF7">
        <w:rPr>
          <w:color w:val="000000"/>
        </w:rPr>
        <w:lastRenderedPageBreak/>
        <w:t xml:space="preserve">When the offset </w:t>
      </w:r>
      <w:r w:rsidRPr="00C71DF7">
        <w:rPr>
          <w:color w:val="000000"/>
          <w:lang w:eastAsia="zh-CN"/>
        </w:rPr>
        <w:t>between</w:t>
      </w:r>
      <w:r w:rsidRPr="00C71DF7">
        <w:rPr>
          <w:color w:val="000000"/>
        </w:rPr>
        <w:t xml:space="preserve"> the reception of the scheduling/activation DCI format 1_0/1_1/1_2 and the scheduled/activated PDSCH reception is less than a threshold in FR2, the UE shall apply the first indicated joint/DL TCI state to the scheduled/activated PDSCH </w:t>
      </w:r>
      <w:proofErr w:type="gramStart"/>
      <w:r w:rsidRPr="00C71DF7">
        <w:rPr>
          <w:color w:val="000000"/>
        </w:rPr>
        <w:t>reception</w:t>
      </w:r>
      <w:proofErr w:type="gramEnd"/>
    </w:p>
    <w:p w14:paraId="0155A5CB" w14:textId="77777777" w:rsidR="00E64DF7" w:rsidRPr="00C71DF7" w:rsidRDefault="00E64DF7" w:rsidP="00E64DF7">
      <w:pPr>
        <w:rPr>
          <w:rFonts w:eastAsia="Calibri"/>
          <w:color w:val="000000"/>
          <w:u w:val="single"/>
        </w:rPr>
      </w:pPr>
      <w:r w:rsidRPr="00C71DF7">
        <w:rPr>
          <w:color w:val="000000"/>
          <w:u w:val="single"/>
        </w:rPr>
        <w:t>Conclusion</w:t>
      </w:r>
    </w:p>
    <w:p w14:paraId="4DC61D09" w14:textId="77777777" w:rsidR="00E64DF7" w:rsidRPr="00C71DF7" w:rsidRDefault="00E64DF7" w:rsidP="00E64DF7">
      <w:pPr>
        <w:rPr>
          <w:color w:val="000000"/>
          <w:lang w:eastAsia="zh-CN"/>
        </w:rPr>
      </w:pPr>
      <w:r w:rsidRPr="00C71DF7">
        <w:rPr>
          <w:color w:val="000000"/>
          <w:lang w:eastAsia="zh-CN"/>
        </w:rPr>
        <w:t>There is no RAN1 consensus to support the following: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64DF7" w:rsidRPr="00C71DF7" w14:paraId="4FF29BD3" w14:textId="77777777" w:rsidTr="002748BA">
        <w:trPr>
          <w:jc w:val="center"/>
        </w:trPr>
        <w:tc>
          <w:tcPr>
            <w:tcW w:w="10456" w:type="dxa"/>
            <w:shd w:val="clear" w:color="auto" w:fill="auto"/>
          </w:tcPr>
          <w:p w14:paraId="4454B644" w14:textId="77777777" w:rsidR="00E64DF7" w:rsidRPr="00C71DF7" w:rsidRDefault="00E64DF7" w:rsidP="002748BA">
            <w:pPr>
              <w:rPr>
                <w:rFonts w:ascii="Arial" w:hAnsi="Arial" w:cs="Arial"/>
                <w:color w:val="000000"/>
                <w:sz w:val="16"/>
                <w:szCs w:val="16"/>
              </w:rPr>
            </w:pPr>
            <w:r w:rsidRPr="00C71DF7">
              <w:rPr>
                <w:rFonts w:ascii="Arial" w:hAnsi="Arial" w:cs="Arial"/>
                <w:color w:val="000000"/>
                <w:sz w:val="16"/>
                <w:szCs w:val="16"/>
                <w:lang w:eastAsia="zh-CN"/>
              </w:rPr>
              <w:t xml:space="preserve">On unified TCI framework extension, </w:t>
            </w:r>
            <w:r w:rsidRPr="00C71DF7">
              <w:rPr>
                <w:rFonts w:ascii="Arial" w:hAnsi="Arial" w:cs="Arial"/>
                <w:color w:val="000000"/>
                <w:sz w:val="16"/>
                <w:szCs w:val="16"/>
              </w:rPr>
              <w:t>the following cases for CA operation are supported:</w:t>
            </w:r>
          </w:p>
          <w:p w14:paraId="00E12566" w14:textId="77777777" w:rsidR="00E64DF7" w:rsidRPr="00C71DF7" w:rsidRDefault="00E64DF7" w:rsidP="002748BA">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 xml:space="preserve">A set of BWP/CCs configured for common TCI state ID activation/update can include BWP/CC(s) operating in STRP and BWP/CC(s) operating in S-DCI based </w:t>
            </w:r>
            <w:proofErr w:type="gramStart"/>
            <w:r w:rsidRPr="00C71DF7">
              <w:rPr>
                <w:rFonts w:ascii="Arial" w:hAnsi="Arial" w:cs="Arial"/>
                <w:color w:val="000000"/>
                <w:sz w:val="16"/>
                <w:szCs w:val="16"/>
                <w:lang w:eastAsia="zh-CN"/>
              </w:rPr>
              <w:t>MTRP</w:t>
            </w:r>
            <w:proofErr w:type="gramEnd"/>
          </w:p>
          <w:p w14:paraId="58647399" w14:textId="77777777" w:rsidR="00E64DF7" w:rsidRPr="00C71DF7" w:rsidRDefault="00E64DF7" w:rsidP="002748BA">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20B3A19B" w14:textId="77777777" w:rsidR="00E64DF7" w:rsidRPr="00C71DF7" w:rsidRDefault="00E64DF7" w:rsidP="002748BA">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S-DCI based MTRP BWP/CC</w:t>
            </w:r>
          </w:p>
          <w:p w14:paraId="264B8144" w14:textId="77777777" w:rsidR="00E64DF7" w:rsidRPr="00C71DF7" w:rsidRDefault="00E64DF7" w:rsidP="002748BA">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 xml:space="preserve">A set of BWP/CCs configured for common TCI state ID activation/update can include BWP/CC(s) operating in STRP and BWP/CC(s) operating in M-DCI based </w:t>
            </w:r>
            <w:proofErr w:type="gramStart"/>
            <w:r w:rsidRPr="00C71DF7">
              <w:rPr>
                <w:rFonts w:ascii="Arial" w:hAnsi="Arial" w:cs="Arial"/>
                <w:color w:val="000000"/>
                <w:sz w:val="16"/>
                <w:szCs w:val="16"/>
                <w:lang w:eastAsia="zh-CN"/>
              </w:rPr>
              <w:t>MTRP</w:t>
            </w:r>
            <w:proofErr w:type="gramEnd"/>
          </w:p>
          <w:p w14:paraId="39AACBE5" w14:textId="77777777" w:rsidR="00E64DF7" w:rsidRPr="00C71DF7" w:rsidRDefault="00E64DF7" w:rsidP="002748BA">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685CE0E3" w14:textId="77777777" w:rsidR="00E64DF7" w:rsidRPr="00C71DF7" w:rsidRDefault="00E64DF7" w:rsidP="002748BA">
            <w:pPr>
              <w:numPr>
                <w:ilvl w:val="0"/>
                <w:numId w:val="11"/>
              </w:numPr>
              <w:spacing w:after="0"/>
              <w:contextualSpacing/>
              <w:rPr>
                <w:rFonts w:ascii="Arial" w:hAnsi="Arial" w:cs="Arial"/>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M-DCI based MTRP BWP/CC</w:t>
            </w:r>
          </w:p>
          <w:p w14:paraId="4E2C565B" w14:textId="77777777" w:rsidR="00E64DF7" w:rsidRPr="00C71DF7" w:rsidRDefault="00E64DF7" w:rsidP="002748BA">
            <w:pPr>
              <w:numPr>
                <w:ilvl w:val="0"/>
                <w:numId w:val="10"/>
              </w:numPr>
              <w:spacing w:after="0"/>
              <w:ind w:left="466" w:hanging="284"/>
              <w:contextualSpacing/>
              <w:rPr>
                <w:rFonts w:ascii="Arial" w:eastAsia="Calibri" w:hAnsi="Arial" w:cs="Arial"/>
                <w:strike/>
                <w:color w:val="FF0000"/>
                <w:sz w:val="16"/>
                <w:szCs w:val="16"/>
                <w:lang w:eastAsia="zh-CN"/>
              </w:rPr>
            </w:pPr>
            <w:r w:rsidRPr="00C71DF7">
              <w:rPr>
                <w:rFonts w:ascii="Arial" w:hAnsi="Arial" w:cs="Arial"/>
                <w:strike/>
                <w:color w:val="FF0000"/>
                <w:sz w:val="16"/>
                <w:szCs w:val="16"/>
              </w:rPr>
              <w:t>a CC in the set of CCs operating in S-DCI/M-DCI based MTRP</w:t>
            </w:r>
            <w:r w:rsidRPr="00C71DF7">
              <w:rPr>
                <w:rFonts w:ascii="Arial" w:hAnsi="Arial" w:cs="Arial"/>
                <w:strike/>
                <w:color w:val="FF0000"/>
                <w:sz w:val="16"/>
                <w:szCs w:val="16"/>
                <w:lang w:eastAsia="zh-CN"/>
              </w:rPr>
              <w:t xml:space="preserve"> can be configured as the </w:t>
            </w:r>
            <w:r w:rsidRPr="00C71DF7">
              <w:rPr>
                <w:rFonts w:ascii="Arial" w:hAnsi="Arial" w:cs="Arial"/>
                <w:strike/>
                <w:color w:val="FF0000"/>
                <w:sz w:val="16"/>
                <w:szCs w:val="16"/>
              </w:rPr>
              <w:t>reference CC.</w:t>
            </w:r>
          </w:p>
          <w:p w14:paraId="15F9BE7F" w14:textId="77777777" w:rsidR="00E64DF7" w:rsidRPr="00C71DF7" w:rsidRDefault="00E64DF7" w:rsidP="002748BA">
            <w:pPr>
              <w:numPr>
                <w:ilvl w:val="0"/>
                <w:numId w:val="10"/>
              </w:numPr>
              <w:spacing w:after="0"/>
              <w:ind w:left="466" w:hanging="284"/>
              <w:contextualSpacing/>
              <w:rPr>
                <w:rFonts w:ascii="Arial" w:hAnsi="Arial" w:cs="Arial"/>
                <w:color w:val="FF0000"/>
                <w:sz w:val="16"/>
                <w:szCs w:val="16"/>
                <w:lang w:eastAsia="zh-CN"/>
              </w:rPr>
            </w:pPr>
            <w:r w:rsidRPr="00C71DF7">
              <w:rPr>
                <w:rFonts w:ascii="Arial" w:hAnsi="Arial" w:cs="Arial"/>
                <w:color w:val="FF0000"/>
                <w:sz w:val="16"/>
                <w:szCs w:val="16"/>
              </w:rPr>
              <w:t>For each CC in the above set of CCs, an RRC parameter is configured to the CC to indicate that the first, the second or both joint/DL/UL TCI states are applied to the CC.</w:t>
            </w:r>
          </w:p>
          <w:p w14:paraId="290DD505" w14:textId="77777777" w:rsidR="00E64DF7" w:rsidRPr="00C71DF7" w:rsidRDefault="00E64DF7" w:rsidP="002748BA">
            <w:pPr>
              <w:rPr>
                <w:rFonts w:ascii="Arial" w:hAnsi="Arial" w:cs="Arial"/>
                <w:color w:val="000000"/>
                <w:sz w:val="16"/>
                <w:szCs w:val="16"/>
              </w:rPr>
            </w:pPr>
            <w:r w:rsidRPr="00C71DF7">
              <w:rPr>
                <w:rFonts w:ascii="Arial" w:hAnsi="Arial" w:cs="Arial"/>
                <w:color w:val="000000"/>
                <w:sz w:val="16"/>
                <w:szCs w:val="16"/>
              </w:rPr>
              <w:t xml:space="preserve">Note: </w:t>
            </w:r>
            <w:r w:rsidRPr="00C71DF7">
              <w:rPr>
                <w:rFonts w:ascii="Arial" w:hAnsi="Arial" w:cs="Arial"/>
                <w:color w:val="FF0000"/>
                <w:sz w:val="16"/>
                <w:szCs w:val="16"/>
              </w:rPr>
              <w:t>“A CC operates in STRP” for above means a CC in which only one joint/UL/DL TCI state is applied</w:t>
            </w:r>
          </w:p>
          <w:p w14:paraId="12B1F437" w14:textId="77777777" w:rsidR="00E64DF7" w:rsidRPr="00C71DF7" w:rsidRDefault="00E64DF7" w:rsidP="002748BA">
            <w:pPr>
              <w:rPr>
                <w:rFonts w:ascii="Arial" w:hAnsi="Arial" w:cs="Arial"/>
                <w:color w:val="000000"/>
                <w:sz w:val="16"/>
                <w:szCs w:val="16"/>
              </w:rPr>
            </w:pPr>
            <w:r w:rsidRPr="00C71DF7">
              <w:rPr>
                <w:rFonts w:ascii="Arial" w:hAnsi="Arial" w:cs="Arial"/>
                <w:color w:val="000000"/>
                <w:sz w:val="16"/>
                <w:szCs w:val="16"/>
              </w:rPr>
              <w:t xml:space="preserve">Note: “A CC operates in S/M-DCI based MTRP” for above means a </w:t>
            </w:r>
            <w:r w:rsidRPr="00C71DF7">
              <w:rPr>
                <w:rFonts w:ascii="Arial" w:hAnsi="Arial" w:cs="Arial"/>
                <w:color w:val="000000"/>
                <w:sz w:val="16"/>
                <w:szCs w:val="16"/>
                <w:lang w:eastAsia="zh-CN"/>
              </w:rPr>
              <w:t>BWP/</w:t>
            </w:r>
            <w:r w:rsidRPr="00C71DF7">
              <w:rPr>
                <w:rFonts w:ascii="Arial" w:hAnsi="Arial" w:cs="Arial"/>
                <w:color w:val="000000"/>
                <w:sz w:val="16"/>
                <w:szCs w:val="16"/>
              </w:rPr>
              <w:t>CC operates in Rel-18 unified TCI framework extension for S/M-DCI based MTRP operation</w:t>
            </w:r>
          </w:p>
        </w:tc>
      </w:tr>
    </w:tbl>
    <w:p w14:paraId="2950D02F" w14:textId="77777777" w:rsidR="00E64DF7" w:rsidRPr="00C71DF7" w:rsidRDefault="00E64DF7" w:rsidP="00E64DF7"/>
    <w:p w14:paraId="1C4F6F72" w14:textId="77777777" w:rsidR="00E64DF7" w:rsidRPr="00C71DF7" w:rsidRDefault="00E64DF7" w:rsidP="00E64DF7">
      <w:pPr>
        <w:rPr>
          <w:szCs w:val="28"/>
          <w:highlight w:val="green"/>
        </w:rPr>
      </w:pPr>
      <w:r w:rsidRPr="00C71DF7">
        <w:rPr>
          <w:szCs w:val="28"/>
          <w:highlight w:val="green"/>
        </w:rPr>
        <w:t>Agreement</w:t>
      </w:r>
    </w:p>
    <w:p w14:paraId="2E73301F" w14:textId="77777777" w:rsidR="00E64DF7" w:rsidRPr="00C71DF7" w:rsidRDefault="00E64DF7" w:rsidP="00E64DF7">
      <w:pPr>
        <w:ind w:firstLine="2"/>
        <w:jc w:val="both"/>
        <w:rPr>
          <w:color w:val="000000"/>
          <w:lang w:eastAsia="zh-CN"/>
        </w:rPr>
      </w:pPr>
      <w:r w:rsidRPr="00C71DF7">
        <w:rPr>
          <w:color w:val="000000"/>
          <w:lang w:eastAsia="zh-CN"/>
        </w:rPr>
        <w:t>On unified TCI framework extension for S-</w:t>
      </w:r>
      <w:r w:rsidRPr="00C71DF7">
        <w:rPr>
          <w:rFonts w:hint="eastAsia"/>
          <w:color w:val="000000"/>
          <w:lang w:eastAsia="zh-CN"/>
        </w:rPr>
        <w:t>DCI b</w:t>
      </w:r>
      <w:r w:rsidRPr="00C71DF7">
        <w:rPr>
          <w:color w:val="000000"/>
          <w:lang w:eastAsia="zh-CN"/>
        </w:rPr>
        <w:t xml:space="preserve">ased PUSCH/PUCCH </w:t>
      </w:r>
      <w:proofErr w:type="spellStart"/>
      <w:r w:rsidRPr="00C71DF7">
        <w:rPr>
          <w:color w:val="000000"/>
          <w:lang w:eastAsia="zh-CN"/>
        </w:rPr>
        <w:t>STxMP</w:t>
      </w:r>
      <w:proofErr w:type="spellEnd"/>
      <w:r w:rsidRPr="00C71DF7">
        <w:rPr>
          <w:color w:val="000000"/>
          <w:lang w:eastAsia="zh-CN"/>
        </w:rPr>
        <w:t>:</w:t>
      </w:r>
    </w:p>
    <w:p w14:paraId="1409E896" w14:textId="77777777" w:rsidR="00E64DF7" w:rsidRPr="00C71DF7" w:rsidRDefault="00E64DF7" w:rsidP="00E64DF7">
      <w:pPr>
        <w:numPr>
          <w:ilvl w:val="0"/>
          <w:numId w:val="23"/>
        </w:numPr>
        <w:tabs>
          <w:tab w:val="left" w:pos="0"/>
        </w:tabs>
        <w:suppressAutoHyphens/>
        <w:spacing w:after="0"/>
        <w:ind w:left="604" w:hanging="284"/>
        <w:contextualSpacing/>
        <w:jc w:val="both"/>
        <w:rPr>
          <w:color w:val="000000"/>
          <w:lang w:eastAsia="zh-TW"/>
        </w:rPr>
      </w:pPr>
      <w:r w:rsidRPr="00C71DF7">
        <w:rPr>
          <w:color w:val="000000"/>
          <w:lang w:eastAsia="zh-TW"/>
        </w:rPr>
        <w:t xml:space="preserve">The UE shall determine a first Tx power for PUSCH/PUCCH transmission occasion </w:t>
      </w:r>
      <w:proofErr w:type="spellStart"/>
      <w:r w:rsidRPr="00C71DF7">
        <w:rPr>
          <w:color w:val="000000"/>
          <w:lang w:eastAsia="zh-TW"/>
        </w:rPr>
        <w:t>i</w:t>
      </w:r>
      <w:proofErr w:type="spellEnd"/>
      <w:r w:rsidRPr="00C71DF7">
        <w:rPr>
          <w:color w:val="000000"/>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C71DF7">
        <w:rPr>
          <w:color w:val="000000"/>
          <w:lang w:eastAsia="zh-TW"/>
        </w:rPr>
        <w:t>i</w:t>
      </w:r>
      <w:proofErr w:type="spellEnd"/>
      <w:r w:rsidRPr="00C71DF7">
        <w:rPr>
          <w:color w:val="000000"/>
          <w:lang w:eastAsia="zh-TW"/>
        </w:rPr>
        <w:t xml:space="preserve"> based on the UL PC parameter settings for PUSCH/PUCCH, if any, and the PL-RS included in the second indicated joint/UL TCI state</w:t>
      </w:r>
      <w:r>
        <w:rPr>
          <w:color w:val="000000"/>
          <w:lang w:eastAsia="zh-TW"/>
        </w:rPr>
        <w:t>.</w:t>
      </w:r>
    </w:p>
    <w:p w14:paraId="259EEE34" w14:textId="5B2C755E" w:rsidR="009339CB" w:rsidRPr="00CD4C7B" w:rsidRDefault="009339CB" w:rsidP="00E64DF7">
      <w:pPr>
        <w:pStyle w:val="Heading1"/>
        <w:ind w:left="0" w:firstLine="0"/>
      </w:pPr>
    </w:p>
    <w:p w14:paraId="6BEFD947" w14:textId="78BEFBE4" w:rsidR="00817546" w:rsidRDefault="00817546">
      <w:pPr>
        <w:spacing w:after="0"/>
        <w:rPr>
          <w:rFonts w:ascii="Arial" w:hAnsi="Arial"/>
          <w:sz w:val="36"/>
        </w:rPr>
      </w:pPr>
    </w:p>
    <w:sectPr w:rsidR="008175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7EBB2" w14:textId="77777777" w:rsidR="001A2988" w:rsidRDefault="001A2988">
      <w:r>
        <w:separator/>
      </w:r>
    </w:p>
  </w:endnote>
  <w:endnote w:type="continuationSeparator" w:id="0">
    <w:p w14:paraId="2DD8CB95" w14:textId="77777777" w:rsidR="001A2988" w:rsidRDefault="001A2988">
      <w:r>
        <w:continuationSeparator/>
      </w:r>
    </w:p>
  </w:endnote>
  <w:endnote w:type="continuationNotice" w:id="1">
    <w:p w14:paraId="2FA9EFB1" w14:textId="77777777" w:rsidR="001A2988" w:rsidRDefault="001A2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E2DA3" w14:textId="77777777" w:rsidR="001A2988" w:rsidRDefault="001A2988">
      <w:r>
        <w:separator/>
      </w:r>
    </w:p>
  </w:footnote>
  <w:footnote w:type="continuationSeparator" w:id="0">
    <w:p w14:paraId="3499ED91" w14:textId="77777777" w:rsidR="001A2988" w:rsidRDefault="001A2988">
      <w:r>
        <w:continuationSeparator/>
      </w:r>
    </w:p>
  </w:footnote>
  <w:footnote w:type="continuationNotice" w:id="1">
    <w:p w14:paraId="5A856941" w14:textId="77777777" w:rsidR="001A2988" w:rsidRDefault="001A29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146BF"/>
    <w:multiLevelType w:val="hybridMultilevel"/>
    <w:tmpl w:val="F2D0A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784447"/>
    <w:multiLevelType w:val="multilevel"/>
    <w:tmpl w:val="427631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ABB21F4"/>
    <w:multiLevelType w:val="hybridMultilevel"/>
    <w:tmpl w:val="01A8C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63DB03AC"/>
    <w:multiLevelType w:val="hybridMultilevel"/>
    <w:tmpl w:val="DDB4F92A"/>
    <w:lvl w:ilvl="0" w:tplc="5644FA1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CC12C4"/>
    <w:multiLevelType w:val="hybridMultilevel"/>
    <w:tmpl w:val="1EB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12"/>
  </w:num>
  <w:num w:numId="7" w16cid:durableId="1489399165">
    <w:abstractNumId w:val="13"/>
  </w:num>
  <w:num w:numId="8" w16cid:durableId="122698199">
    <w:abstractNumId w:val="24"/>
  </w:num>
  <w:num w:numId="9" w16cid:durableId="734358861">
    <w:abstractNumId w:val="14"/>
  </w:num>
  <w:num w:numId="10" w16cid:durableId="404686729">
    <w:abstractNumId w:val="16"/>
  </w:num>
  <w:num w:numId="11" w16cid:durableId="971180267">
    <w:abstractNumId w:val="4"/>
  </w:num>
  <w:num w:numId="12" w16cid:durableId="1482503235">
    <w:abstractNumId w:val="3"/>
  </w:num>
  <w:num w:numId="13" w16cid:durableId="485782291">
    <w:abstractNumId w:val="9"/>
  </w:num>
  <w:num w:numId="14" w16cid:durableId="1775008152">
    <w:abstractNumId w:val="22"/>
  </w:num>
  <w:num w:numId="15" w16cid:durableId="10301118">
    <w:abstractNumId w:val="25"/>
  </w:num>
  <w:num w:numId="16" w16cid:durableId="2037192163">
    <w:abstractNumId w:val="11"/>
  </w:num>
  <w:num w:numId="17" w16cid:durableId="1466701891">
    <w:abstractNumId w:val="20"/>
  </w:num>
  <w:num w:numId="18" w16cid:durableId="2102752063">
    <w:abstractNumId w:val="15"/>
  </w:num>
  <w:num w:numId="19" w16cid:durableId="135494327">
    <w:abstractNumId w:val="27"/>
  </w:num>
  <w:num w:numId="20" w16cid:durableId="329480759">
    <w:abstractNumId w:val="18"/>
  </w:num>
  <w:num w:numId="21" w16cid:durableId="1407604901">
    <w:abstractNumId w:val="19"/>
  </w:num>
  <w:num w:numId="22" w16cid:durableId="95952295">
    <w:abstractNumId w:val="23"/>
  </w:num>
  <w:num w:numId="23" w16cid:durableId="1006321206">
    <w:abstractNumId w:val="2"/>
  </w:num>
  <w:num w:numId="24" w16cid:durableId="1774933483">
    <w:abstractNumId w:val="26"/>
  </w:num>
  <w:num w:numId="25" w16cid:durableId="1651472282">
    <w:abstractNumId w:val="17"/>
  </w:num>
  <w:num w:numId="26" w16cid:durableId="1902326643">
    <w:abstractNumId w:val="5"/>
  </w:num>
  <w:num w:numId="27" w16cid:durableId="1104962897">
    <w:abstractNumId w:val="21"/>
  </w:num>
  <w:num w:numId="28" w16cid:durableId="963003876">
    <w:abstractNumId w:val="8"/>
  </w:num>
  <w:num w:numId="29" w16cid:durableId="861824787">
    <w:abstractNumId w:val="10"/>
  </w:num>
  <w:num w:numId="30" w16cid:durableId="1662854623">
    <w:abstractNumId w:val="4"/>
  </w:num>
  <w:num w:numId="31" w16cid:durableId="10462221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yMbAwNzA2NbewMDJW0lEKTi0uzszPAykwqQUAcGrO9SwAAAA="/>
  </w:docVars>
  <w:rsids>
    <w:rsidRoot w:val="000B7BCF"/>
    <w:rsid w:val="000002DF"/>
    <w:rsid w:val="00006C10"/>
    <w:rsid w:val="00016557"/>
    <w:rsid w:val="0002281A"/>
    <w:rsid w:val="00023C40"/>
    <w:rsid w:val="000254C8"/>
    <w:rsid w:val="00033397"/>
    <w:rsid w:val="00040095"/>
    <w:rsid w:val="00063009"/>
    <w:rsid w:val="00065268"/>
    <w:rsid w:val="0007069E"/>
    <w:rsid w:val="00073C9C"/>
    <w:rsid w:val="00076412"/>
    <w:rsid w:val="00080512"/>
    <w:rsid w:val="00087423"/>
    <w:rsid w:val="00090101"/>
    <w:rsid w:val="00090468"/>
    <w:rsid w:val="00094568"/>
    <w:rsid w:val="000B68FF"/>
    <w:rsid w:val="000B7BCF"/>
    <w:rsid w:val="000C522B"/>
    <w:rsid w:val="000D58AB"/>
    <w:rsid w:val="000F3C55"/>
    <w:rsid w:val="0010723C"/>
    <w:rsid w:val="00112F1A"/>
    <w:rsid w:val="0012750C"/>
    <w:rsid w:val="00130B63"/>
    <w:rsid w:val="00143136"/>
    <w:rsid w:val="001432D5"/>
    <w:rsid w:val="00145075"/>
    <w:rsid w:val="001510E7"/>
    <w:rsid w:val="0016175C"/>
    <w:rsid w:val="001741A0"/>
    <w:rsid w:val="00175FA0"/>
    <w:rsid w:val="0018542A"/>
    <w:rsid w:val="00191310"/>
    <w:rsid w:val="00194CD0"/>
    <w:rsid w:val="001A2988"/>
    <w:rsid w:val="001B49C9"/>
    <w:rsid w:val="001B5B4F"/>
    <w:rsid w:val="001C0AB9"/>
    <w:rsid w:val="001C23F4"/>
    <w:rsid w:val="001C33E5"/>
    <w:rsid w:val="001C4F79"/>
    <w:rsid w:val="001D02BD"/>
    <w:rsid w:val="001D1EC3"/>
    <w:rsid w:val="001F168B"/>
    <w:rsid w:val="001F7831"/>
    <w:rsid w:val="0020295E"/>
    <w:rsid w:val="00204045"/>
    <w:rsid w:val="0020712B"/>
    <w:rsid w:val="0022606D"/>
    <w:rsid w:val="00231728"/>
    <w:rsid w:val="00244A05"/>
    <w:rsid w:val="00250404"/>
    <w:rsid w:val="00253FAA"/>
    <w:rsid w:val="00256B74"/>
    <w:rsid w:val="002610D8"/>
    <w:rsid w:val="002655B5"/>
    <w:rsid w:val="00265A82"/>
    <w:rsid w:val="002747EC"/>
    <w:rsid w:val="0027490C"/>
    <w:rsid w:val="002855BF"/>
    <w:rsid w:val="00294658"/>
    <w:rsid w:val="002A3D22"/>
    <w:rsid w:val="002B2988"/>
    <w:rsid w:val="002E5601"/>
    <w:rsid w:val="002F0D22"/>
    <w:rsid w:val="002F1C9B"/>
    <w:rsid w:val="002F58CC"/>
    <w:rsid w:val="002F5E12"/>
    <w:rsid w:val="00301030"/>
    <w:rsid w:val="00311B17"/>
    <w:rsid w:val="00313803"/>
    <w:rsid w:val="003172DC"/>
    <w:rsid w:val="00325AE3"/>
    <w:rsid w:val="00326069"/>
    <w:rsid w:val="0035462D"/>
    <w:rsid w:val="00356511"/>
    <w:rsid w:val="00362894"/>
    <w:rsid w:val="0036459E"/>
    <w:rsid w:val="00364B41"/>
    <w:rsid w:val="003711CB"/>
    <w:rsid w:val="00383096"/>
    <w:rsid w:val="00383581"/>
    <w:rsid w:val="0038406B"/>
    <w:rsid w:val="003852F2"/>
    <w:rsid w:val="0039346C"/>
    <w:rsid w:val="003963EA"/>
    <w:rsid w:val="003A41EF"/>
    <w:rsid w:val="003A440D"/>
    <w:rsid w:val="003B40AD"/>
    <w:rsid w:val="003C10EE"/>
    <w:rsid w:val="003C4E37"/>
    <w:rsid w:val="003C704E"/>
    <w:rsid w:val="003D0FD0"/>
    <w:rsid w:val="003E16BE"/>
    <w:rsid w:val="003F16EB"/>
    <w:rsid w:val="003F4E28"/>
    <w:rsid w:val="004006E8"/>
    <w:rsid w:val="00401855"/>
    <w:rsid w:val="0041159E"/>
    <w:rsid w:val="004301F8"/>
    <w:rsid w:val="00446C3A"/>
    <w:rsid w:val="004554F9"/>
    <w:rsid w:val="00465587"/>
    <w:rsid w:val="00477455"/>
    <w:rsid w:val="00483832"/>
    <w:rsid w:val="00492164"/>
    <w:rsid w:val="004953B5"/>
    <w:rsid w:val="004A1F7B"/>
    <w:rsid w:val="004A545C"/>
    <w:rsid w:val="004C44D2"/>
    <w:rsid w:val="004D3578"/>
    <w:rsid w:val="004D380D"/>
    <w:rsid w:val="004E19FB"/>
    <w:rsid w:val="004E213A"/>
    <w:rsid w:val="004F4540"/>
    <w:rsid w:val="004F73A7"/>
    <w:rsid w:val="004F7AA5"/>
    <w:rsid w:val="00503171"/>
    <w:rsid w:val="00506C28"/>
    <w:rsid w:val="00510FB9"/>
    <w:rsid w:val="005153E8"/>
    <w:rsid w:val="00532F14"/>
    <w:rsid w:val="00534DA0"/>
    <w:rsid w:val="005358A2"/>
    <w:rsid w:val="00537809"/>
    <w:rsid w:val="00543E6C"/>
    <w:rsid w:val="00557730"/>
    <w:rsid w:val="00560B9C"/>
    <w:rsid w:val="00565087"/>
    <w:rsid w:val="0056573F"/>
    <w:rsid w:val="00571279"/>
    <w:rsid w:val="00584561"/>
    <w:rsid w:val="005978A2"/>
    <w:rsid w:val="005A13AB"/>
    <w:rsid w:val="005A49C6"/>
    <w:rsid w:val="005C766E"/>
    <w:rsid w:val="005C7CD5"/>
    <w:rsid w:val="00606410"/>
    <w:rsid w:val="00611566"/>
    <w:rsid w:val="006219B5"/>
    <w:rsid w:val="006315BB"/>
    <w:rsid w:val="00646D99"/>
    <w:rsid w:val="006533A9"/>
    <w:rsid w:val="00656910"/>
    <w:rsid w:val="006574C0"/>
    <w:rsid w:val="00696821"/>
    <w:rsid w:val="006B2B6D"/>
    <w:rsid w:val="006B648C"/>
    <w:rsid w:val="006C28EE"/>
    <w:rsid w:val="006C66D8"/>
    <w:rsid w:val="006D13A0"/>
    <w:rsid w:val="006D1E24"/>
    <w:rsid w:val="006D2094"/>
    <w:rsid w:val="006D329B"/>
    <w:rsid w:val="006D35DE"/>
    <w:rsid w:val="006E1057"/>
    <w:rsid w:val="006E1417"/>
    <w:rsid w:val="006F6A2C"/>
    <w:rsid w:val="0070023B"/>
    <w:rsid w:val="00700BC9"/>
    <w:rsid w:val="00700EE3"/>
    <w:rsid w:val="007069DC"/>
    <w:rsid w:val="00710201"/>
    <w:rsid w:val="00717FF2"/>
    <w:rsid w:val="0072073A"/>
    <w:rsid w:val="007342B5"/>
    <w:rsid w:val="00734A5B"/>
    <w:rsid w:val="00744E76"/>
    <w:rsid w:val="00754468"/>
    <w:rsid w:val="00757D40"/>
    <w:rsid w:val="0076421C"/>
    <w:rsid w:val="007662B5"/>
    <w:rsid w:val="0078180D"/>
    <w:rsid w:val="00781F0F"/>
    <w:rsid w:val="0078727C"/>
    <w:rsid w:val="0079049D"/>
    <w:rsid w:val="00793DC5"/>
    <w:rsid w:val="00796823"/>
    <w:rsid w:val="007A2E55"/>
    <w:rsid w:val="007A3496"/>
    <w:rsid w:val="007A792D"/>
    <w:rsid w:val="007B18D8"/>
    <w:rsid w:val="007B1B08"/>
    <w:rsid w:val="007C095F"/>
    <w:rsid w:val="007C2DD0"/>
    <w:rsid w:val="007C2FBE"/>
    <w:rsid w:val="007F2E08"/>
    <w:rsid w:val="008024FA"/>
    <w:rsid w:val="008028A4"/>
    <w:rsid w:val="00813245"/>
    <w:rsid w:val="00813C96"/>
    <w:rsid w:val="00817546"/>
    <w:rsid w:val="00833CF4"/>
    <w:rsid w:val="008355C1"/>
    <w:rsid w:val="00840DE0"/>
    <w:rsid w:val="00847CD0"/>
    <w:rsid w:val="00854AE8"/>
    <w:rsid w:val="008607A8"/>
    <w:rsid w:val="0086354A"/>
    <w:rsid w:val="008768CA"/>
    <w:rsid w:val="00877EF9"/>
    <w:rsid w:val="00880559"/>
    <w:rsid w:val="00895997"/>
    <w:rsid w:val="00895F19"/>
    <w:rsid w:val="008B5306"/>
    <w:rsid w:val="008B54E8"/>
    <w:rsid w:val="008C2E2A"/>
    <w:rsid w:val="008C3057"/>
    <w:rsid w:val="008D2E4D"/>
    <w:rsid w:val="008E1AFE"/>
    <w:rsid w:val="008F396F"/>
    <w:rsid w:val="008F3DCD"/>
    <w:rsid w:val="0090271F"/>
    <w:rsid w:val="00902DB9"/>
    <w:rsid w:val="0090466A"/>
    <w:rsid w:val="00905E5A"/>
    <w:rsid w:val="00923655"/>
    <w:rsid w:val="009248C6"/>
    <w:rsid w:val="009339CB"/>
    <w:rsid w:val="00935AC1"/>
    <w:rsid w:val="00936071"/>
    <w:rsid w:val="009376CD"/>
    <w:rsid w:val="00940212"/>
    <w:rsid w:val="00940DF2"/>
    <w:rsid w:val="00942EC2"/>
    <w:rsid w:val="00961B32"/>
    <w:rsid w:val="00962509"/>
    <w:rsid w:val="00970DB3"/>
    <w:rsid w:val="00972A2A"/>
    <w:rsid w:val="00973D75"/>
    <w:rsid w:val="00974BB0"/>
    <w:rsid w:val="00975BCD"/>
    <w:rsid w:val="009818A2"/>
    <w:rsid w:val="009928A9"/>
    <w:rsid w:val="00997799"/>
    <w:rsid w:val="009A0AF3"/>
    <w:rsid w:val="009B07CD"/>
    <w:rsid w:val="009B3CD2"/>
    <w:rsid w:val="009C19E9"/>
    <w:rsid w:val="009C6F7A"/>
    <w:rsid w:val="009D2047"/>
    <w:rsid w:val="009D74A6"/>
    <w:rsid w:val="009E0920"/>
    <w:rsid w:val="009E0E87"/>
    <w:rsid w:val="009E3728"/>
    <w:rsid w:val="009E64C4"/>
    <w:rsid w:val="009F0A6C"/>
    <w:rsid w:val="009F3C4B"/>
    <w:rsid w:val="00A00C9C"/>
    <w:rsid w:val="00A0177E"/>
    <w:rsid w:val="00A10F02"/>
    <w:rsid w:val="00A17176"/>
    <w:rsid w:val="00A204CA"/>
    <w:rsid w:val="00A209D6"/>
    <w:rsid w:val="00A22738"/>
    <w:rsid w:val="00A23FE3"/>
    <w:rsid w:val="00A36F5F"/>
    <w:rsid w:val="00A430EC"/>
    <w:rsid w:val="00A53724"/>
    <w:rsid w:val="00A54B2B"/>
    <w:rsid w:val="00A643AB"/>
    <w:rsid w:val="00A703B6"/>
    <w:rsid w:val="00A776C5"/>
    <w:rsid w:val="00A816AE"/>
    <w:rsid w:val="00A82346"/>
    <w:rsid w:val="00A9671C"/>
    <w:rsid w:val="00AA1553"/>
    <w:rsid w:val="00AA34D1"/>
    <w:rsid w:val="00AC6109"/>
    <w:rsid w:val="00AE5485"/>
    <w:rsid w:val="00B05380"/>
    <w:rsid w:val="00B05962"/>
    <w:rsid w:val="00B112DC"/>
    <w:rsid w:val="00B15449"/>
    <w:rsid w:val="00B16C2F"/>
    <w:rsid w:val="00B25AD6"/>
    <w:rsid w:val="00B27303"/>
    <w:rsid w:val="00B44AD1"/>
    <w:rsid w:val="00B44F9A"/>
    <w:rsid w:val="00B47FD1"/>
    <w:rsid w:val="00B516BB"/>
    <w:rsid w:val="00B51B43"/>
    <w:rsid w:val="00B57488"/>
    <w:rsid w:val="00B676E8"/>
    <w:rsid w:val="00B7538C"/>
    <w:rsid w:val="00B822E2"/>
    <w:rsid w:val="00B84DB2"/>
    <w:rsid w:val="00B93C2A"/>
    <w:rsid w:val="00B9711C"/>
    <w:rsid w:val="00BA21AD"/>
    <w:rsid w:val="00BA2A0E"/>
    <w:rsid w:val="00BA7117"/>
    <w:rsid w:val="00BC3555"/>
    <w:rsid w:val="00BD5E84"/>
    <w:rsid w:val="00BE0B73"/>
    <w:rsid w:val="00BF115F"/>
    <w:rsid w:val="00BF7CE9"/>
    <w:rsid w:val="00C0426E"/>
    <w:rsid w:val="00C12B51"/>
    <w:rsid w:val="00C15AD6"/>
    <w:rsid w:val="00C24650"/>
    <w:rsid w:val="00C25465"/>
    <w:rsid w:val="00C32925"/>
    <w:rsid w:val="00C33079"/>
    <w:rsid w:val="00C55A12"/>
    <w:rsid w:val="00C6553E"/>
    <w:rsid w:val="00C66185"/>
    <w:rsid w:val="00C80B29"/>
    <w:rsid w:val="00C83A13"/>
    <w:rsid w:val="00C86F10"/>
    <w:rsid w:val="00C9068C"/>
    <w:rsid w:val="00C92967"/>
    <w:rsid w:val="00CA3D0C"/>
    <w:rsid w:val="00CA654B"/>
    <w:rsid w:val="00CB41D1"/>
    <w:rsid w:val="00CB72B8"/>
    <w:rsid w:val="00CD0BA8"/>
    <w:rsid w:val="00CD4C7B"/>
    <w:rsid w:val="00CD58FE"/>
    <w:rsid w:val="00CD734E"/>
    <w:rsid w:val="00D1410E"/>
    <w:rsid w:val="00D33BE3"/>
    <w:rsid w:val="00D3792D"/>
    <w:rsid w:val="00D54820"/>
    <w:rsid w:val="00D55E47"/>
    <w:rsid w:val="00D62E19"/>
    <w:rsid w:val="00D67CD1"/>
    <w:rsid w:val="00D738D6"/>
    <w:rsid w:val="00D77E4D"/>
    <w:rsid w:val="00D80795"/>
    <w:rsid w:val="00D854BE"/>
    <w:rsid w:val="00D87E00"/>
    <w:rsid w:val="00D9134D"/>
    <w:rsid w:val="00D96BA6"/>
    <w:rsid w:val="00D96D11"/>
    <w:rsid w:val="00DA7A03"/>
    <w:rsid w:val="00DB0DB8"/>
    <w:rsid w:val="00DB1818"/>
    <w:rsid w:val="00DB5698"/>
    <w:rsid w:val="00DC309B"/>
    <w:rsid w:val="00DC4DA2"/>
    <w:rsid w:val="00DC5261"/>
    <w:rsid w:val="00DC7068"/>
    <w:rsid w:val="00DE25D2"/>
    <w:rsid w:val="00DF22B8"/>
    <w:rsid w:val="00DF7C20"/>
    <w:rsid w:val="00E038FB"/>
    <w:rsid w:val="00E27B46"/>
    <w:rsid w:val="00E317A1"/>
    <w:rsid w:val="00E431C6"/>
    <w:rsid w:val="00E461FD"/>
    <w:rsid w:val="00E46C08"/>
    <w:rsid w:val="00E471CF"/>
    <w:rsid w:val="00E51319"/>
    <w:rsid w:val="00E62835"/>
    <w:rsid w:val="00E6480E"/>
    <w:rsid w:val="00E64DF7"/>
    <w:rsid w:val="00E72E98"/>
    <w:rsid w:val="00E77645"/>
    <w:rsid w:val="00E83697"/>
    <w:rsid w:val="00E859B6"/>
    <w:rsid w:val="00E9501A"/>
    <w:rsid w:val="00EA66C9"/>
    <w:rsid w:val="00EB56A5"/>
    <w:rsid w:val="00EB5D32"/>
    <w:rsid w:val="00EC2F3D"/>
    <w:rsid w:val="00EC4A25"/>
    <w:rsid w:val="00ED16DF"/>
    <w:rsid w:val="00ED7450"/>
    <w:rsid w:val="00EF612C"/>
    <w:rsid w:val="00F025A2"/>
    <w:rsid w:val="00F036E9"/>
    <w:rsid w:val="00F07388"/>
    <w:rsid w:val="00F10BB2"/>
    <w:rsid w:val="00F2026E"/>
    <w:rsid w:val="00F2210A"/>
    <w:rsid w:val="00F24BA0"/>
    <w:rsid w:val="00F31372"/>
    <w:rsid w:val="00F37743"/>
    <w:rsid w:val="00F52BA8"/>
    <w:rsid w:val="00F52EE2"/>
    <w:rsid w:val="00F54A3D"/>
    <w:rsid w:val="00F54CB0"/>
    <w:rsid w:val="00F56A62"/>
    <w:rsid w:val="00F579CD"/>
    <w:rsid w:val="00F653B8"/>
    <w:rsid w:val="00F71B89"/>
    <w:rsid w:val="00F73022"/>
    <w:rsid w:val="00F7353C"/>
    <w:rsid w:val="00F753AB"/>
    <w:rsid w:val="00F75B58"/>
    <w:rsid w:val="00F76F8F"/>
    <w:rsid w:val="00F87257"/>
    <w:rsid w:val="00F941DF"/>
    <w:rsid w:val="00FA1266"/>
    <w:rsid w:val="00FB36FA"/>
    <w:rsid w:val="00FC1192"/>
    <w:rsid w:val="00FC2E55"/>
    <w:rsid w:val="00FD6470"/>
    <w:rsid w:val="00FE106D"/>
    <w:rsid w:val="00FE10D4"/>
    <w:rsid w:val="00FE251B"/>
    <w:rsid w:val="00FE3B66"/>
    <w:rsid w:val="00FE63DD"/>
    <w:rsid w:val="00FF1E09"/>
    <w:rsid w:val="00FF542D"/>
    <w:rsid w:val="00FF5C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4885E2-7763-4629-95EE-5C0F3ED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3F16EB"/>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3F16EB"/>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3F16EB"/>
    <w:rPr>
      <w:rFonts w:ascii="Arial" w:hAnsi="Arial"/>
      <w:lang w:eastAsia="ja-JP"/>
    </w:rPr>
  </w:style>
  <w:style w:type="character" w:customStyle="1" w:styleId="Doc-titleChar">
    <w:name w:val="Doc-title Char"/>
    <w:link w:val="Doc-title"/>
    <w:qFormat/>
    <w:rsid w:val="003F16EB"/>
    <w:rPr>
      <w:rFonts w:ascii="Arial" w:hAnsi="Arial"/>
      <w:noProof/>
      <w:lang w:eastAsia="ja-JP"/>
    </w:rPr>
  </w:style>
  <w:style w:type="paragraph" w:customStyle="1" w:styleId="Agreement">
    <w:name w:val="Agreement"/>
    <w:basedOn w:val="Normal"/>
    <w:next w:val="Doc-text2"/>
    <w:uiPriority w:val="99"/>
    <w:qFormat/>
    <w:rsid w:val="003F16EB"/>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table" w:styleId="TableGrid">
    <w:name w:val="Table Grid"/>
    <w:basedOn w:val="TableNormal"/>
    <w:rsid w:val="003F1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16EB"/>
    <w:rPr>
      <w:rFonts w:ascii="Arial" w:hAnsi="Arial"/>
      <w:b/>
      <w:lang w:eastAsia="en-US"/>
    </w:rPr>
  </w:style>
  <w:style w:type="character" w:customStyle="1" w:styleId="B1Char">
    <w:name w:val="B1 Char"/>
    <w:link w:val="B1"/>
    <w:qFormat/>
    <w:rsid w:val="003F16EB"/>
    <w:rPr>
      <w:lang w:eastAsia="en-US"/>
    </w:rPr>
  </w:style>
  <w:style w:type="character" w:customStyle="1" w:styleId="TFChar">
    <w:name w:val="TF Char"/>
    <w:link w:val="TF"/>
    <w:qFormat/>
    <w:rsid w:val="003F16EB"/>
    <w:rPr>
      <w:rFonts w:ascii="Arial" w:hAnsi="Arial"/>
      <w:b/>
      <w:lang w:eastAsia="en-US"/>
    </w:rPr>
  </w:style>
  <w:style w:type="character" w:customStyle="1" w:styleId="NOChar">
    <w:name w:val="NO Char"/>
    <w:link w:val="NO"/>
    <w:qFormat/>
    <w:rsid w:val="00C32925"/>
    <w:rPr>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リスト段落"/>
    <w:basedOn w:val="Normal"/>
    <w:link w:val="ListParagraphChar"/>
    <w:uiPriority w:val="34"/>
    <w:qFormat/>
    <w:rsid w:val="00B25AD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D734E"/>
    <w:rPr>
      <w:lang w:eastAsia="en-US"/>
    </w:rPr>
  </w:style>
  <w:style w:type="paragraph" w:styleId="Caption">
    <w:name w:val="caption"/>
    <w:basedOn w:val="Normal"/>
    <w:next w:val="Normal"/>
    <w:unhideWhenUsed/>
    <w:qFormat/>
    <w:rsid w:val="00972A2A"/>
    <w:pPr>
      <w:spacing w:after="200"/>
    </w:pPr>
    <w:rPr>
      <w:i/>
      <w:iCs/>
      <w:color w:val="44546A" w:themeColor="text2"/>
      <w:sz w:val="18"/>
      <w:szCs w:val="18"/>
    </w:rPr>
  </w:style>
  <w:style w:type="character" w:styleId="CommentReference">
    <w:name w:val="annotation reference"/>
    <w:basedOn w:val="DefaultParagraphFont"/>
    <w:rsid w:val="00FE63DD"/>
    <w:rPr>
      <w:sz w:val="16"/>
      <w:szCs w:val="16"/>
    </w:rPr>
  </w:style>
  <w:style w:type="paragraph" w:styleId="CommentText">
    <w:name w:val="annotation text"/>
    <w:basedOn w:val="Normal"/>
    <w:link w:val="CommentTextChar"/>
    <w:rsid w:val="00FE63DD"/>
  </w:style>
  <w:style w:type="character" w:customStyle="1" w:styleId="CommentTextChar">
    <w:name w:val="Comment Text Char"/>
    <w:basedOn w:val="DefaultParagraphFont"/>
    <w:link w:val="CommentText"/>
    <w:rsid w:val="00FE63DD"/>
    <w:rPr>
      <w:lang w:eastAsia="en-US"/>
    </w:rPr>
  </w:style>
  <w:style w:type="paragraph" w:styleId="CommentSubject">
    <w:name w:val="annotation subject"/>
    <w:basedOn w:val="CommentText"/>
    <w:next w:val="CommentText"/>
    <w:link w:val="CommentSubjectChar"/>
    <w:rsid w:val="00FE63DD"/>
    <w:rPr>
      <w:b/>
      <w:bCs/>
    </w:rPr>
  </w:style>
  <w:style w:type="character" w:customStyle="1" w:styleId="CommentSubjectChar">
    <w:name w:val="Comment Subject Char"/>
    <w:basedOn w:val="CommentTextChar"/>
    <w:link w:val="CommentSubject"/>
    <w:rsid w:val="00FE63DD"/>
    <w:rPr>
      <w:b/>
      <w:bCs/>
      <w:lang w:eastAsia="en-US"/>
    </w:rPr>
  </w:style>
  <w:style w:type="paragraph" w:styleId="Revision">
    <w:name w:val="Revision"/>
    <w:hidden/>
    <w:uiPriority w:val="99"/>
    <w:semiHidden/>
    <w:rsid w:val="00C15AD6"/>
    <w:rPr>
      <w:lang w:eastAsia="en-US"/>
    </w:rPr>
  </w:style>
  <w:style w:type="paragraph" w:styleId="NormalWeb">
    <w:name w:val="Normal (Web)"/>
    <w:basedOn w:val="Normal"/>
    <w:uiPriority w:val="99"/>
    <w:unhideWhenUsed/>
    <w:qFormat/>
    <w:rsid w:val="00E64DF7"/>
    <w:pPr>
      <w:spacing w:before="100" w:beforeAutospacing="1" w:after="100" w:afterAutospacing="1"/>
    </w:pPr>
    <w:rPr>
      <w:sz w:val="24"/>
      <w:szCs w:val="24"/>
      <w:lang w:val="en-US"/>
    </w:rPr>
  </w:style>
  <w:style w:type="character" w:customStyle="1" w:styleId="ui-provider">
    <w:name w:val="ui-provider"/>
    <w:basedOn w:val="DefaultParagraphFont"/>
    <w:rsid w:val="00E64DF7"/>
  </w:style>
  <w:style w:type="character" w:styleId="Emphasis">
    <w:name w:val="Emphasis"/>
    <w:basedOn w:val="DefaultParagraphFont"/>
    <w:uiPriority w:val="20"/>
    <w:qFormat/>
    <w:rsid w:val="00E64DF7"/>
    <w:rPr>
      <w:i/>
      <w:iCs/>
    </w:rPr>
  </w:style>
  <w:style w:type="character" w:styleId="Strong">
    <w:name w:val="Strong"/>
    <w:basedOn w:val="DefaultParagraphFont"/>
    <w:uiPriority w:val="22"/>
    <w:qFormat/>
    <w:rsid w:val="00E64D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307331">
      <w:bodyDiv w:val="1"/>
      <w:marLeft w:val="0"/>
      <w:marRight w:val="0"/>
      <w:marTop w:val="0"/>
      <w:marBottom w:val="0"/>
      <w:divBdr>
        <w:top w:val="none" w:sz="0" w:space="0" w:color="auto"/>
        <w:left w:val="none" w:sz="0" w:space="0" w:color="auto"/>
        <w:bottom w:val="none" w:sz="0" w:space="0" w:color="auto"/>
        <w:right w:val="none" w:sz="0" w:space="0" w:color="auto"/>
      </w:divBdr>
    </w:div>
    <w:div w:id="732969532">
      <w:bodyDiv w:val="1"/>
      <w:marLeft w:val="0"/>
      <w:marRight w:val="0"/>
      <w:marTop w:val="0"/>
      <w:marBottom w:val="0"/>
      <w:divBdr>
        <w:top w:val="none" w:sz="0" w:space="0" w:color="auto"/>
        <w:left w:val="none" w:sz="0" w:space="0" w:color="auto"/>
        <w:bottom w:val="none" w:sz="0" w:space="0" w:color="auto"/>
        <w:right w:val="none" w:sz="0" w:space="0" w:color="auto"/>
      </w:divBdr>
    </w:div>
    <w:div w:id="8322597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35001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1857678">
      <w:bodyDiv w:val="1"/>
      <w:marLeft w:val="0"/>
      <w:marRight w:val="0"/>
      <w:marTop w:val="0"/>
      <w:marBottom w:val="0"/>
      <w:divBdr>
        <w:top w:val="none" w:sz="0" w:space="0" w:color="auto"/>
        <w:left w:val="none" w:sz="0" w:space="0" w:color="auto"/>
        <w:bottom w:val="none" w:sz="0" w:space="0" w:color="auto"/>
        <w:right w:val="none" w:sz="0" w:space="0" w:color="auto"/>
      </w:divBdr>
      <w:divsChild>
        <w:div w:id="50734749">
          <w:marLeft w:val="0"/>
          <w:marRight w:val="0"/>
          <w:marTop w:val="0"/>
          <w:marBottom w:val="0"/>
          <w:divBdr>
            <w:top w:val="none" w:sz="0" w:space="0" w:color="auto"/>
            <w:left w:val="none" w:sz="0" w:space="0" w:color="auto"/>
            <w:bottom w:val="none" w:sz="0" w:space="0" w:color="auto"/>
            <w:right w:val="none" w:sz="0" w:space="0" w:color="auto"/>
          </w:divBdr>
        </w:div>
      </w:divsChild>
    </w:div>
    <w:div w:id="1825003950">
      <w:bodyDiv w:val="1"/>
      <w:marLeft w:val="0"/>
      <w:marRight w:val="0"/>
      <w:marTop w:val="0"/>
      <w:marBottom w:val="0"/>
      <w:divBdr>
        <w:top w:val="none" w:sz="0" w:space="0" w:color="auto"/>
        <w:left w:val="none" w:sz="0" w:space="0" w:color="auto"/>
        <w:bottom w:val="none" w:sz="0" w:space="0" w:color="auto"/>
        <w:right w:val="none" w:sz="0" w:space="0" w:color="auto"/>
      </w:divBdr>
    </w:div>
    <w:div w:id="187781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terhentt\AppData\Local\Temp\Docs\R1-230438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terhentt\AppData\Local\Temp\Docs\R1-230615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terhentt\AppData\Local\Temp\Docs\R1-230439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terhentt\AppData\Local\Temp\Docs\R1-23043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5AIRPNAIUNRU-859666464-16171</_dlc_DocId>
    <_dlc_DocIdUrl xmlns="71c5aaf6-e6ce-465b-b873-5148d2a4c105">
      <Url>https://nokia.sharepoint.com/sites/c5g/e2earch/_layouts/15/DocIdRedir.aspx?ID=5AIRPNAIUNRU-859666464-16171</Url>
      <Description>5AIRPNAIUNRU-859666464-16171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A5FE9078-7028-47EA-83CA-E0CD771F0BCA}">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9</Pages>
  <Words>4167</Words>
  <Characters>23755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27867</CharactersWithSpaces>
  <SharedDoc>false</SharedDoc>
  <HyperlinkBase/>
  <HLinks>
    <vt:vector size="24" baseType="variant">
      <vt:variant>
        <vt:i4>983158</vt:i4>
      </vt:variant>
      <vt:variant>
        <vt:i4>9</vt:i4>
      </vt:variant>
      <vt:variant>
        <vt:i4>0</vt:i4>
      </vt:variant>
      <vt:variant>
        <vt:i4>5</vt:i4>
      </vt:variant>
      <vt:variant>
        <vt:lpwstr>C:\Users\terhentt\AppData\Local\Temp\Docs\R1-2306155.zip</vt:lpwstr>
      </vt:variant>
      <vt:variant>
        <vt:lpwstr/>
      </vt:variant>
      <vt:variant>
        <vt:i4>589944</vt:i4>
      </vt:variant>
      <vt:variant>
        <vt:i4>6</vt:i4>
      </vt:variant>
      <vt:variant>
        <vt:i4>0</vt:i4>
      </vt:variant>
      <vt:variant>
        <vt:i4>5</vt:i4>
      </vt:variant>
      <vt:variant>
        <vt:lpwstr>C:\Users\terhentt\AppData\Local\Temp\Docs\R1-2304391.zip</vt:lpwstr>
      </vt:variant>
      <vt:variant>
        <vt:lpwstr/>
      </vt:variant>
      <vt:variant>
        <vt:i4>524408</vt:i4>
      </vt:variant>
      <vt:variant>
        <vt:i4>3</vt:i4>
      </vt:variant>
      <vt:variant>
        <vt:i4>0</vt:i4>
      </vt:variant>
      <vt:variant>
        <vt:i4>5</vt:i4>
      </vt:variant>
      <vt:variant>
        <vt:lpwstr>C:\Users\terhentt\AppData\Local\Temp\Docs\R1-2304390.zip</vt:lpwstr>
      </vt:variant>
      <vt:variant>
        <vt:lpwstr/>
      </vt:variant>
      <vt:variant>
        <vt:i4>65657</vt:i4>
      </vt:variant>
      <vt:variant>
        <vt:i4>0</vt:i4>
      </vt:variant>
      <vt:variant>
        <vt:i4>0</vt:i4>
      </vt:variant>
      <vt:variant>
        <vt:i4>5</vt:i4>
      </vt:variant>
      <vt:variant>
        <vt:lpwstr>C:\Users\terhentt\AppData\Local\Temp\Docs\R1-2304389.zip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18</cp:revision>
  <dcterms:created xsi:type="dcterms:W3CDTF">2023-11-02T14:03:00Z</dcterms:created>
  <dcterms:modified xsi:type="dcterms:W3CDTF">2023-11-03T08:12:00Z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MediaServiceImageTags">
    <vt:lpwstr/>
  </property>
  <property fmtid="{D5CDD505-2E9C-101B-9397-08002B2CF9AE}" pid="4" name="_dlc_DocIdItemGuid">
    <vt:lpwstr>8db24cef-c4de-461b-8cab-8b4d656dea4d</vt:lpwstr>
  </property>
</Properties>
</file>